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5" w:type="dxa"/>
        <w:tblLayout w:type="fixed"/>
        <w:tblLook w:val="0000" w:firstRow="0" w:lastRow="0" w:firstColumn="0" w:lastColumn="0" w:noHBand="0" w:noVBand="0"/>
      </w:tblPr>
      <w:tblGrid>
        <w:gridCol w:w="5280"/>
        <w:gridCol w:w="5280"/>
        <w:gridCol w:w="5280"/>
      </w:tblGrid>
      <w:tr w:rsidR="00FB3767" w14:paraId="452D6BD9" w14:textId="77777777" w:rsidTr="0092124E">
        <w:trPr>
          <w:trHeight w:val="2151"/>
        </w:trPr>
        <w:tc>
          <w:tcPr>
            <w:tcW w:w="5280" w:type="dxa"/>
          </w:tcPr>
          <w:p w14:paraId="695BECFE" w14:textId="77777777"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6AC0C6FF" wp14:editId="009F1A21">
                      <wp:simplePos x="0" y="0"/>
                      <wp:positionH relativeFrom="column">
                        <wp:posOffset>-93980</wp:posOffset>
                      </wp:positionH>
                      <wp:positionV relativeFrom="page">
                        <wp:posOffset>-628651</wp:posOffset>
                      </wp:positionV>
                      <wp:extent cx="3077809" cy="1609725"/>
                      <wp:effectExtent l="0" t="0" r="8890" b="9525"/>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609725"/>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54668" id="Group 201" o:spid="_x0000_s1026" alt="colored graphic boxes" style="position:absolute;margin-left:-7.4pt;margin-top:-49.5pt;width:242.35pt;height:126.75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f46036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abfae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89f8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bdcedd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2f4b83 [3207]" stroked="f"/>
                      <w10:wrap anchory="page"/>
                    </v:group>
                  </w:pict>
                </mc:Fallback>
              </mc:AlternateContent>
            </w:r>
          </w:p>
        </w:tc>
        <w:tc>
          <w:tcPr>
            <w:tcW w:w="5280" w:type="dxa"/>
          </w:tcPr>
          <w:p w14:paraId="069FC630" w14:textId="77777777" w:rsidR="00FB3767" w:rsidRDefault="00FB3767" w:rsidP="00997614">
            <w:pPr>
              <w:ind w:left="144" w:right="144"/>
            </w:pPr>
          </w:p>
        </w:tc>
        <w:tc>
          <w:tcPr>
            <w:tcW w:w="5280" w:type="dxa"/>
          </w:tcPr>
          <w:p w14:paraId="3A82C0DB" w14:textId="77777777" w:rsidR="00FB3767" w:rsidRDefault="001F1D98" w:rsidP="00997614">
            <w:pPr>
              <w:pStyle w:val="Heading1"/>
              <w:ind w:left="144" w:right="144"/>
            </w:pPr>
            <w:r>
              <w:rPr>
                <w:noProof/>
              </w:rPr>
              <mc:AlternateContent>
                <mc:Choice Requires="wpg">
                  <w:drawing>
                    <wp:anchor distT="0" distB="0" distL="114300" distR="114300" simplePos="0" relativeHeight="251695104" behindDoc="1" locked="0" layoutInCell="1" allowOverlap="1" wp14:anchorId="72BA1045" wp14:editId="670F0E51">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CC04A"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f46036 [3204]"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" fillcolor="#fabfae [13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rdvwAAANsAAAAPAAAAZHJzL2Rvd25yZXYueG1sRE9Li8Iw&#10;EL4L/ocwC9403R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Apu8rdvwAAANsAAAAPAAAAAAAA&#10;AAAAAAAAAAcCAABkcnMvZG93bnJldi54bWxQSwUGAAAAAAMAAwC3AAAA8wIAAAAA&#10;" fillcolor="#f89f86 [1940]"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2f4b83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bdcedd [1301]" stroked="f" strokeweight="1pt"/>
                      <w10:wrap anchory="page"/>
                    </v:group>
                  </w:pict>
                </mc:Fallback>
              </mc:AlternateContent>
            </w:r>
          </w:p>
        </w:tc>
      </w:tr>
      <w:tr w:rsidR="00FB3767" w14:paraId="3826F30F" w14:textId="77777777" w:rsidTr="0092124E">
        <w:trPr>
          <w:trHeight w:val="4869"/>
        </w:trPr>
        <w:tc>
          <w:tcPr>
            <w:tcW w:w="5280" w:type="dxa"/>
          </w:tcPr>
          <w:p w14:paraId="7A8F38F3" w14:textId="77777777" w:rsidR="00FB3767" w:rsidRDefault="00491776" w:rsidP="00997614">
            <w:pPr>
              <w:ind w:left="144" w:right="144"/>
            </w:pPr>
            <w:r>
              <w:rPr>
                <w:noProof/>
              </w:rPr>
              <mc:AlternateContent>
                <mc:Choice Requires="wpg">
                  <w:drawing>
                    <wp:anchor distT="0" distB="0" distL="114300" distR="114300" simplePos="0" relativeHeight="251702272" behindDoc="1" locked="0" layoutInCell="1" allowOverlap="1" wp14:anchorId="47A52A58" wp14:editId="2656418B">
                      <wp:simplePos x="0" y="0"/>
                      <wp:positionH relativeFrom="column">
                        <wp:posOffset>1587679</wp:posOffset>
                      </wp:positionH>
                      <wp:positionV relativeFrom="paragraph">
                        <wp:posOffset>4561205</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9D8EF1" id="Group 213" o:spid="_x0000_s1026" alt="colored graphic boxes" style="position:absolute;margin-left:125pt;margin-top:359.1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f46036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abfae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89f8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bdcedd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white [3214]" stroked="f" strokeweight="1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f46036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abfae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89f8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2f4b83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bdcedd [1301]" stroked="f" strokeweight="1pt"/>
                      </v:group>
                    </v:group>
                  </w:pict>
                </mc:Fallback>
              </mc:AlternateContent>
            </w:r>
            <w:r w:rsidR="00022169">
              <w:rPr>
                <w:noProof/>
              </w:rPr>
              <mc:AlternateContent>
                <mc:Choice Requires="wps">
                  <w:drawing>
                    <wp:inline distT="0" distB="0" distL="0" distR="0" wp14:anchorId="561D4796" wp14:editId="3C503A62">
                      <wp:extent cx="2578100" cy="5076825"/>
                      <wp:effectExtent l="0" t="0" r="0" b="0"/>
                      <wp:docPr id="10" name="Text Box 10"/>
                      <wp:cNvGraphicFramePr/>
                      <a:graphic xmlns:a="http://schemas.openxmlformats.org/drawingml/2006/main">
                        <a:graphicData uri="http://schemas.microsoft.com/office/word/2010/wordprocessingShape">
                          <wps:wsp>
                            <wps:cNvSpPr txBox="1"/>
                            <wps:spPr>
                              <a:xfrm>
                                <a:off x="0" y="0"/>
                                <a:ext cx="2578100" cy="5076825"/>
                              </a:xfrm>
                              <a:prstGeom prst="rect">
                                <a:avLst/>
                              </a:prstGeom>
                              <a:noFill/>
                              <a:ln w="6350">
                                <a:noFill/>
                              </a:ln>
                            </wps:spPr>
                            <wps:txbx>
                              <w:txbxContent>
                                <w:p w14:paraId="242627F4" w14:textId="77777777" w:rsidR="00466FB2" w:rsidRPr="00466FB2" w:rsidRDefault="00466FB2" w:rsidP="00466FB2">
                                  <w:pPr>
                                    <w:rPr>
                                      <w:szCs w:val="22"/>
                                      <w:lang w:val="en-AU"/>
                                    </w:rPr>
                                  </w:pPr>
                                  <w:r w:rsidRPr="00466FB2">
                                    <w:rPr>
                                      <w:b/>
                                      <w:bCs/>
                                      <w:szCs w:val="22"/>
                                      <w:lang w:val="en-AU"/>
                                    </w:rPr>
                                    <w:t xml:space="preserve"> Indications for BCG</w:t>
                                  </w:r>
                                </w:p>
                                <w:p w14:paraId="66D7788E" w14:textId="77777777" w:rsidR="00466FB2" w:rsidRPr="00466FB2" w:rsidRDefault="00466FB2" w:rsidP="00466FB2">
                                  <w:pPr>
                                    <w:rPr>
                                      <w:szCs w:val="22"/>
                                      <w:lang w:val="en-AU"/>
                                    </w:rPr>
                                  </w:pPr>
                                  <w:r>
                                    <w:rPr>
                                      <w:szCs w:val="22"/>
                                      <w:lang w:val="en-AU"/>
                                    </w:rPr>
                                    <w:t>A.</w:t>
                                  </w:r>
                                  <w:r w:rsidRPr="00466FB2">
                                    <w:rPr>
                                      <w:szCs w:val="22"/>
                                      <w:lang w:val="en-AU"/>
                                    </w:rPr>
                                    <w:t>BCG should be used in the following circumstances:</w:t>
                                  </w:r>
                                </w:p>
                                <w:p w14:paraId="7338D346" w14:textId="77777777" w:rsidR="00466FB2" w:rsidRPr="00466FB2" w:rsidRDefault="00466FB2" w:rsidP="00466FB2">
                                  <w:pPr>
                                    <w:rPr>
                                      <w:szCs w:val="22"/>
                                      <w:lang w:val="en-AU"/>
                                    </w:rPr>
                                  </w:pPr>
                                  <w:r>
                                    <w:rPr>
                                      <w:szCs w:val="22"/>
                                      <w:lang w:val="en-AU"/>
                                    </w:rPr>
                                    <w:t xml:space="preserve">B. </w:t>
                                  </w:r>
                                  <w:r w:rsidRPr="00466FB2">
                                    <w:rPr>
                                      <w:szCs w:val="22"/>
                                      <w:lang w:val="en-AU"/>
                                    </w:rPr>
                                    <w:t>newborn Aboriginal and Torres Strait Islander babies in areas where tuberculosis is prevalent</w:t>
                                  </w:r>
                                </w:p>
                                <w:p w14:paraId="660E0FA6" w14:textId="77777777" w:rsidR="00466FB2" w:rsidRPr="00466FB2" w:rsidRDefault="00466FB2" w:rsidP="00466FB2">
                                  <w:pPr>
                                    <w:rPr>
                                      <w:szCs w:val="22"/>
                                      <w:lang w:val="en-AU"/>
                                    </w:rPr>
                                  </w:pPr>
                                  <w:r>
                                    <w:rPr>
                                      <w:szCs w:val="22"/>
                                      <w:lang w:val="en-AU"/>
                                    </w:rPr>
                                    <w:t xml:space="preserve">C. </w:t>
                                  </w:r>
                                  <w:r w:rsidRPr="00466FB2">
                                    <w:rPr>
                                      <w:szCs w:val="22"/>
                                      <w:lang w:val="en-AU"/>
                                    </w:rPr>
                                    <w:t>neonates and children who are likely to travel to or live in countries where tuberculosis is common</w:t>
                                  </w:r>
                                </w:p>
                                <w:p w14:paraId="447B50CF" w14:textId="77777777" w:rsidR="00466FB2" w:rsidRPr="00466FB2" w:rsidRDefault="00466FB2" w:rsidP="00466FB2">
                                  <w:pPr>
                                    <w:rPr>
                                      <w:szCs w:val="22"/>
                                      <w:lang w:val="en-AU"/>
                                    </w:rPr>
                                  </w:pPr>
                                  <w:r>
                                    <w:rPr>
                                      <w:szCs w:val="22"/>
                                      <w:lang w:val="en-AU"/>
                                    </w:rPr>
                                    <w:t xml:space="preserve">D. </w:t>
                                  </w:r>
                                  <w:r w:rsidRPr="00466FB2">
                                    <w:rPr>
                                      <w:szCs w:val="22"/>
                                      <w:lang w:val="en-AU"/>
                                    </w:rPr>
                                    <w:t>newborn babies, if either parent has leprosy</w:t>
                                  </w:r>
                                </w:p>
                                <w:p w14:paraId="49D7F88E" w14:textId="77777777" w:rsidR="00466FB2" w:rsidRPr="00466FB2" w:rsidRDefault="00466FB2" w:rsidP="00466FB2">
                                  <w:pPr>
                                    <w:rPr>
                                      <w:szCs w:val="22"/>
                                      <w:lang w:val="en-AU"/>
                                    </w:rPr>
                                  </w:pPr>
                                  <w:r>
                                    <w:rPr>
                                      <w:szCs w:val="22"/>
                                      <w:lang w:val="en-AU"/>
                                    </w:rPr>
                                    <w:t xml:space="preserve">E. </w:t>
                                  </w:r>
                                  <w:r w:rsidRPr="00466FB2">
                                    <w:rPr>
                                      <w:szCs w:val="22"/>
                                      <w:lang w:val="en-AU"/>
                                    </w:rPr>
                                    <w:t>children and adults who have been in contact with tuberculosis and remain Mantoux negative three months after last contact.</w:t>
                                  </w:r>
                                </w:p>
                                <w:p w14:paraId="7D6733E0" w14:textId="77777777" w:rsidR="00022169" w:rsidRPr="00466FB2" w:rsidRDefault="00466FB2" w:rsidP="00466FB2">
                                  <w:pPr>
                                    <w:rPr>
                                      <w:b/>
                                      <w:bCs/>
                                      <w:sz w:val="20"/>
                                      <w:szCs w:val="20"/>
                                      <w:lang w:val="en-AU"/>
                                    </w:rPr>
                                  </w:pPr>
                                  <w:r w:rsidRPr="00466FB2">
                                    <w:rPr>
                                      <w:b/>
                                      <w:bCs/>
                                      <w:sz w:val="20"/>
                                      <w:szCs w:val="20"/>
                                      <w:lang w:val="en-AU"/>
                                    </w:rPr>
                                    <w:t>BCG may also be considered in the following circumstances</w:t>
                                  </w:r>
                                </w:p>
                                <w:p w14:paraId="7B3E25D6" w14:textId="77777777" w:rsidR="00466FB2" w:rsidRPr="00466FB2" w:rsidRDefault="00466FB2" w:rsidP="00466FB2">
                                  <w:pPr>
                                    <w:rPr>
                                      <w:sz w:val="20"/>
                                      <w:szCs w:val="20"/>
                                      <w:lang w:val="en-AU"/>
                                    </w:rPr>
                                  </w:pPr>
                                  <w:proofErr w:type="spellStart"/>
                                  <w:proofErr w:type="gramStart"/>
                                  <w:r>
                                    <w:rPr>
                                      <w:sz w:val="20"/>
                                      <w:szCs w:val="20"/>
                                      <w:lang w:val="en-AU"/>
                                    </w:rPr>
                                    <w:t>A.</w:t>
                                  </w:r>
                                  <w:r w:rsidRPr="00466FB2">
                                    <w:rPr>
                                      <w:sz w:val="20"/>
                                      <w:szCs w:val="20"/>
                                      <w:lang w:val="en-AU"/>
                                    </w:rPr>
                                    <w:t>healthcare</w:t>
                                  </w:r>
                                  <w:proofErr w:type="spellEnd"/>
                                  <w:proofErr w:type="gramEnd"/>
                                  <w:r w:rsidRPr="00466FB2">
                                    <w:rPr>
                                      <w:sz w:val="20"/>
                                      <w:szCs w:val="20"/>
                                      <w:lang w:val="en-AU"/>
                                    </w:rPr>
                                    <w:t xml:space="preserve"> workers in frequent contact with patients with tuberculosis, especially multi-drug resistant tuberculosis</w:t>
                                  </w:r>
                                </w:p>
                                <w:p w14:paraId="1A3E808D" w14:textId="77777777" w:rsidR="00466FB2" w:rsidRPr="00466FB2" w:rsidRDefault="00466FB2" w:rsidP="00466FB2">
                                  <w:pPr>
                                    <w:rPr>
                                      <w:sz w:val="20"/>
                                      <w:szCs w:val="20"/>
                                      <w:lang w:val="en-AU"/>
                                    </w:rPr>
                                  </w:pPr>
                                  <w:proofErr w:type="spellStart"/>
                                  <w:proofErr w:type="gramStart"/>
                                  <w:r>
                                    <w:rPr>
                                      <w:sz w:val="20"/>
                                      <w:szCs w:val="20"/>
                                      <w:lang w:val="en-AU"/>
                                    </w:rPr>
                                    <w:t>B.</w:t>
                                  </w:r>
                                  <w:r w:rsidRPr="00466FB2">
                                    <w:rPr>
                                      <w:sz w:val="20"/>
                                      <w:szCs w:val="20"/>
                                      <w:lang w:val="en-AU"/>
                                    </w:rPr>
                                    <w:t>adults</w:t>
                                  </w:r>
                                  <w:proofErr w:type="spellEnd"/>
                                  <w:proofErr w:type="gramEnd"/>
                                  <w:r w:rsidRPr="00466FB2">
                                    <w:rPr>
                                      <w:sz w:val="20"/>
                                      <w:szCs w:val="20"/>
                                      <w:lang w:val="en-AU"/>
                                    </w:rPr>
                                    <w:t xml:space="preserve"> who will spend prolonged periods in countries where tuberculosis is common</w:t>
                                  </w:r>
                                </w:p>
                                <w:p w14:paraId="6AD653CC" w14:textId="77777777" w:rsidR="00466FB2" w:rsidRPr="00466FB2" w:rsidRDefault="00466FB2" w:rsidP="00466FB2">
                                  <w:pPr>
                                    <w:rPr>
                                      <w:sz w:val="20"/>
                                      <w:szCs w:val="20"/>
                                      <w:lang w:val="en-AU"/>
                                    </w:rPr>
                                  </w:pPr>
                                  <w:proofErr w:type="spellStart"/>
                                  <w:r>
                                    <w:rPr>
                                      <w:sz w:val="20"/>
                                      <w:szCs w:val="20"/>
                                      <w:lang w:val="en-AU"/>
                                    </w:rPr>
                                    <w:t>C.</w:t>
                                  </w:r>
                                  <w:r w:rsidRPr="00466FB2">
                                    <w:rPr>
                                      <w:sz w:val="20"/>
                                      <w:szCs w:val="20"/>
                                      <w:lang w:val="en-AU"/>
                                    </w:rPr>
                                    <w:t>newborn</w:t>
                                  </w:r>
                                  <w:proofErr w:type="spellEnd"/>
                                  <w:r w:rsidRPr="00466FB2">
                                    <w:rPr>
                                      <w:sz w:val="20"/>
                                      <w:szCs w:val="20"/>
                                      <w:lang w:val="en-AU"/>
                                    </w:rPr>
                                    <w:t xml:space="preserve"> babies living in households where they may be exposed to migrants or visitors from overseas countries with high tuberculosis rates</w:t>
                                  </w:r>
                                </w:p>
                                <w:p w14:paraId="3B59AA40" w14:textId="77777777" w:rsidR="00466FB2" w:rsidRPr="00466FB2" w:rsidRDefault="00466FB2" w:rsidP="00466FB2">
                                  <w:pPr>
                                    <w:rPr>
                                      <w:sz w:val="20"/>
                                      <w:szCs w:val="20"/>
                                      <w:lang w:val="en-AU"/>
                                    </w:rPr>
                                  </w:pPr>
                                  <w:proofErr w:type="spellStart"/>
                                  <w:r>
                                    <w:rPr>
                                      <w:sz w:val="20"/>
                                      <w:szCs w:val="20"/>
                                      <w:lang w:val="en-AU"/>
                                    </w:rPr>
                                    <w:t>D.</w:t>
                                  </w:r>
                                  <w:r w:rsidRPr="00466FB2">
                                    <w:rPr>
                                      <w:sz w:val="20"/>
                                      <w:szCs w:val="20"/>
                                      <w:lang w:val="en-AU"/>
                                    </w:rPr>
                                    <w:t>children</w:t>
                                  </w:r>
                                  <w:proofErr w:type="spellEnd"/>
                                  <w:r w:rsidRPr="00466FB2">
                                    <w:rPr>
                                      <w:sz w:val="20"/>
                                      <w:szCs w:val="20"/>
                                      <w:lang w:val="en-AU"/>
                                    </w:rPr>
                                    <w:t xml:space="preserve"> under 16 years who are in contact with a patient with tuberculosis where the infection is resistant to treatment or where the child cannot take prophylactic ant tuberculosis treatment.</w:t>
                                  </w:r>
                                </w:p>
                                <w:p w14:paraId="79E53DE0" w14:textId="77777777" w:rsidR="00466FB2" w:rsidRPr="00466FB2" w:rsidRDefault="00466FB2" w:rsidP="00466FB2">
                                  <w:pPr>
                                    <w:rPr>
                                      <w:b/>
                                      <w:bCs/>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03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" filled="f" stroked="f" strokeweight=".5pt">
                      <v:textbox>
                        <w:txbxContent>
                          <w:p w:rsidR="00466FB2" w:rsidRPr="00466FB2" w:rsidRDefault="00466FB2" w:rsidP="00466FB2">
                            <w:pPr>
                              <w:rPr>
                                <w:szCs w:val="22"/>
                                <w:lang w:val="en-AU"/>
                              </w:rPr>
                            </w:pPr>
                            <w:r w:rsidRPr="00466FB2">
                              <w:rPr>
                                <w:b/>
                                <w:bCs/>
                                <w:szCs w:val="22"/>
                                <w:lang w:val="en-AU"/>
                              </w:rPr>
                              <w:t xml:space="preserve"> Indications for BCG</w:t>
                            </w:r>
                          </w:p>
                          <w:p w:rsidR="00466FB2" w:rsidRPr="00466FB2" w:rsidRDefault="00466FB2" w:rsidP="00466FB2">
                            <w:pPr>
                              <w:rPr>
                                <w:szCs w:val="22"/>
                                <w:lang w:val="en-AU"/>
                              </w:rPr>
                            </w:pPr>
                            <w:r>
                              <w:rPr>
                                <w:szCs w:val="22"/>
                                <w:lang w:val="en-AU"/>
                              </w:rPr>
                              <w:t>A.</w:t>
                            </w:r>
                            <w:r w:rsidRPr="00466FB2">
                              <w:rPr>
                                <w:szCs w:val="22"/>
                                <w:lang w:val="en-AU"/>
                              </w:rPr>
                              <w:t>BCG should be used in the following circumstances:</w:t>
                            </w:r>
                          </w:p>
                          <w:p w:rsidR="00466FB2" w:rsidRPr="00466FB2" w:rsidRDefault="00466FB2" w:rsidP="00466FB2">
                            <w:pPr>
                              <w:rPr>
                                <w:szCs w:val="22"/>
                                <w:lang w:val="en-AU"/>
                              </w:rPr>
                            </w:pPr>
                            <w:r>
                              <w:rPr>
                                <w:szCs w:val="22"/>
                                <w:lang w:val="en-AU"/>
                              </w:rPr>
                              <w:t xml:space="preserve">B. </w:t>
                            </w:r>
                            <w:r w:rsidRPr="00466FB2">
                              <w:rPr>
                                <w:szCs w:val="22"/>
                                <w:lang w:val="en-AU"/>
                              </w:rPr>
                              <w:t>newborn Aboriginal and Torres Strait Islander babies in areas where tuberculosis is prevalent</w:t>
                            </w:r>
                          </w:p>
                          <w:p w:rsidR="00466FB2" w:rsidRPr="00466FB2" w:rsidRDefault="00466FB2" w:rsidP="00466FB2">
                            <w:pPr>
                              <w:rPr>
                                <w:szCs w:val="22"/>
                                <w:lang w:val="en-AU"/>
                              </w:rPr>
                            </w:pPr>
                            <w:r>
                              <w:rPr>
                                <w:szCs w:val="22"/>
                                <w:lang w:val="en-AU"/>
                              </w:rPr>
                              <w:t xml:space="preserve">C. </w:t>
                            </w:r>
                            <w:r w:rsidRPr="00466FB2">
                              <w:rPr>
                                <w:szCs w:val="22"/>
                                <w:lang w:val="en-AU"/>
                              </w:rPr>
                              <w:t>neonates and children who are likely to travel to or live in countries where tuberculosis is common</w:t>
                            </w:r>
                          </w:p>
                          <w:p w:rsidR="00466FB2" w:rsidRPr="00466FB2" w:rsidRDefault="00466FB2" w:rsidP="00466FB2">
                            <w:pPr>
                              <w:rPr>
                                <w:szCs w:val="22"/>
                                <w:lang w:val="en-AU"/>
                              </w:rPr>
                            </w:pPr>
                            <w:r>
                              <w:rPr>
                                <w:szCs w:val="22"/>
                                <w:lang w:val="en-AU"/>
                              </w:rPr>
                              <w:t xml:space="preserve">D. </w:t>
                            </w:r>
                            <w:r w:rsidRPr="00466FB2">
                              <w:rPr>
                                <w:szCs w:val="22"/>
                                <w:lang w:val="en-AU"/>
                              </w:rPr>
                              <w:t>newborn babies, if either parent has leprosy</w:t>
                            </w:r>
                          </w:p>
                          <w:p w:rsidR="00466FB2" w:rsidRPr="00466FB2" w:rsidRDefault="00466FB2" w:rsidP="00466FB2">
                            <w:pPr>
                              <w:rPr>
                                <w:szCs w:val="22"/>
                                <w:lang w:val="en-AU"/>
                              </w:rPr>
                            </w:pPr>
                            <w:r>
                              <w:rPr>
                                <w:szCs w:val="22"/>
                                <w:lang w:val="en-AU"/>
                              </w:rPr>
                              <w:t xml:space="preserve">E. </w:t>
                            </w:r>
                            <w:r w:rsidRPr="00466FB2">
                              <w:rPr>
                                <w:szCs w:val="22"/>
                                <w:lang w:val="en-AU"/>
                              </w:rPr>
                              <w:t>children and adults who have been in contact with tuberculosis and remain Mantoux negative three months after last contact.</w:t>
                            </w:r>
                          </w:p>
                          <w:p w:rsidR="00022169" w:rsidRPr="00466FB2" w:rsidRDefault="00466FB2" w:rsidP="00466FB2">
                            <w:pPr>
                              <w:rPr>
                                <w:b/>
                                <w:bCs/>
                                <w:sz w:val="20"/>
                                <w:szCs w:val="20"/>
                                <w:lang w:val="en-AU"/>
                              </w:rPr>
                            </w:pPr>
                            <w:r w:rsidRPr="00466FB2">
                              <w:rPr>
                                <w:b/>
                                <w:bCs/>
                                <w:sz w:val="20"/>
                                <w:szCs w:val="20"/>
                                <w:lang w:val="en-AU"/>
                              </w:rPr>
                              <w:t>BCG may also be considered in the following circumstances</w:t>
                            </w:r>
                          </w:p>
                          <w:p w:rsidR="00466FB2" w:rsidRPr="00466FB2" w:rsidRDefault="00466FB2" w:rsidP="00466FB2">
                            <w:pPr>
                              <w:rPr>
                                <w:sz w:val="20"/>
                                <w:szCs w:val="20"/>
                                <w:lang w:val="en-AU"/>
                              </w:rPr>
                            </w:pPr>
                            <w:proofErr w:type="spellStart"/>
                            <w:proofErr w:type="gramStart"/>
                            <w:r>
                              <w:rPr>
                                <w:sz w:val="20"/>
                                <w:szCs w:val="20"/>
                                <w:lang w:val="en-AU"/>
                              </w:rPr>
                              <w:t>A.</w:t>
                            </w:r>
                            <w:r w:rsidRPr="00466FB2">
                              <w:rPr>
                                <w:sz w:val="20"/>
                                <w:szCs w:val="20"/>
                                <w:lang w:val="en-AU"/>
                              </w:rPr>
                              <w:t>healthcare</w:t>
                            </w:r>
                            <w:proofErr w:type="spellEnd"/>
                            <w:proofErr w:type="gramEnd"/>
                            <w:r w:rsidRPr="00466FB2">
                              <w:rPr>
                                <w:sz w:val="20"/>
                                <w:szCs w:val="20"/>
                                <w:lang w:val="en-AU"/>
                              </w:rPr>
                              <w:t xml:space="preserve"> workers in frequent contact with patients with tuberculosis, especially multi-drug resistant tuberculosis</w:t>
                            </w:r>
                          </w:p>
                          <w:p w:rsidR="00466FB2" w:rsidRPr="00466FB2" w:rsidRDefault="00466FB2" w:rsidP="00466FB2">
                            <w:pPr>
                              <w:rPr>
                                <w:sz w:val="20"/>
                                <w:szCs w:val="20"/>
                                <w:lang w:val="en-AU"/>
                              </w:rPr>
                            </w:pPr>
                            <w:proofErr w:type="spellStart"/>
                            <w:proofErr w:type="gramStart"/>
                            <w:r>
                              <w:rPr>
                                <w:sz w:val="20"/>
                                <w:szCs w:val="20"/>
                                <w:lang w:val="en-AU"/>
                              </w:rPr>
                              <w:t>B.</w:t>
                            </w:r>
                            <w:r w:rsidRPr="00466FB2">
                              <w:rPr>
                                <w:sz w:val="20"/>
                                <w:szCs w:val="20"/>
                                <w:lang w:val="en-AU"/>
                              </w:rPr>
                              <w:t>adults</w:t>
                            </w:r>
                            <w:proofErr w:type="spellEnd"/>
                            <w:proofErr w:type="gramEnd"/>
                            <w:r w:rsidRPr="00466FB2">
                              <w:rPr>
                                <w:sz w:val="20"/>
                                <w:szCs w:val="20"/>
                                <w:lang w:val="en-AU"/>
                              </w:rPr>
                              <w:t xml:space="preserve"> who will spend prolonged periods in countries where tuberculosis is common</w:t>
                            </w:r>
                          </w:p>
                          <w:p w:rsidR="00466FB2" w:rsidRPr="00466FB2" w:rsidRDefault="00466FB2" w:rsidP="00466FB2">
                            <w:pPr>
                              <w:rPr>
                                <w:sz w:val="20"/>
                                <w:szCs w:val="20"/>
                                <w:lang w:val="en-AU"/>
                              </w:rPr>
                            </w:pPr>
                            <w:proofErr w:type="spellStart"/>
                            <w:r>
                              <w:rPr>
                                <w:sz w:val="20"/>
                                <w:szCs w:val="20"/>
                                <w:lang w:val="en-AU"/>
                              </w:rPr>
                              <w:t>C.</w:t>
                            </w:r>
                            <w:r w:rsidRPr="00466FB2">
                              <w:rPr>
                                <w:sz w:val="20"/>
                                <w:szCs w:val="20"/>
                                <w:lang w:val="en-AU"/>
                              </w:rPr>
                              <w:t>newborn</w:t>
                            </w:r>
                            <w:proofErr w:type="spellEnd"/>
                            <w:r w:rsidRPr="00466FB2">
                              <w:rPr>
                                <w:sz w:val="20"/>
                                <w:szCs w:val="20"/>
                                <w:lang w:val="en-AU"/>
                              </w:rPr>
                              <w:t xml:space="preserve"> babies living in households where they may be exposed to migrants or visitors from overseas countries with high tuberculosis rates</w:t>
                            </w:r>
                          </w:p>
                          <w:p w:rsidR="00466FB2" w:rsidRPr="00466FB2" w:rsidRDefault="00466FB2" w:rsidP="00466FB2">
                            <w:pPr>
                              <w:rPr>
                                <w:sz w:val="20"/>
                                <w:szCs w:val="20"/>
                                <w:lang w:val="en-AU"/>
                              </w:rPr>
                            </w:pPr>
                            <w:proofErr w:type="spellStart"/>
                            <w:r>
                              <w:rPr>
                                <w:sz w:val="20"/>
                                <w:szCs w:val="20"/>
                                <w:lang w:val="en-AU"/>
                              </w:rPr>
                              <w:t>D.</w:t>
                            </w:r>
                            <w:r w:rsidRPr="00466FB2">
                              <w:rPr>
                                <w:sz w:val="20"/>
                                <w:szCs w:val="20"/>
                                <w:lang w:val="en-AU"/>
                              </w:rPr>
                              <w:t>children</w:t>
                            </w:r>
                            <w:proofErr w:type="spellEnd"/>
                            <w:r w:rsidRPr="00466FB2">
                              <w:rPr>
                                <w:sz w:val="20"/>
                                <w:szCs w:val="20"/>
                                <w:lang w:val="en-AU"/>
                              </w:rPr>
                              <w:t xml:space="preserve"> under 16 years who are in contact with a patient with tuberculosis where the infection is resistant to treatment or where the child cannot take prophylactic ant tuberculosis treatment.</w:t>
                            </w:r>
                          </w:p>
                          <w:p w:rsidR="00466FB2" w:rsidRPr="00466FB2" w:rsidRDefault="00466FB2" w:rsidP="00466FB2">
                            <w:pPr>
                              <w:rPr>
                                <w:b/>
                                <w:bCs/>
                                <w:szCs w:val="22"/>
                              </w:rPr>
                            </w:pPr>
                          </w:p>
                        </w:txbxContent>
                      </v:textbox>
                      <w10:anchorlock/>
                    </v:shape>
                  </w:pict>
                </mc:Fallback>
              </mc:AlternateContent>
            </w:r>
          </w:p>
        </w:tc>
        <w:tc>
          <w:tcPr>
            <w:tcW w:w="5280" w:type="dxa"/>
          </w:tcPr>
          <w:p w14:paraId="6388A94D" w14:textId="77777777" w:rsidR="00FB3767" w:rsidRDefault="00466FB2" w:rsidP="00997614">
            <w:pPr>
              <w:ind w:left="144" w:right="144"/>
            </w:pPr>
            <w:r>
              <w:rPr>
                <w:noProof/>
              </w:rPr>
              <mc:AlternateContent>
                <mc:Choice Requires="wps">
                  <w:drawing>
                    <wp:inline distT="0" distB="0" distL="0" distR="0" wp14:anchorId="6CDC82DD" wp14:editId="62953A24">
                      <wp:extent cx="2920365" cy="5105400"/>
                      <wp:effectExtent l="0" t="0" r="0" b="0"/>
                      <wp:docPr id="5" name="Text Box 5"/>
                      <wp:cNvGraphicFramePr/>
                      <a:graphic xmlns:a="http://schemas.openxmlformats.org/drawingml/2006/main">
                        <a:graphicData uri="http://schemas.microsoft.com/office/word/2010/wordprocessingShape">
                          <wps:wsp>
                            <wps:cNvSpPr txBox="1"/>
                            <wps:spPr>
                              <a:xfrm>
                                <a:off x="0" y="0"/>
                                <a:ext cx="2920365" cy="5105400"/>
                              </a:xfrm>
                              <a:prstGeom prst="rect">
                                <a:avLst/>
                              </a:prstGeom>
                              <a:noFill/>
                              <a:ln w="6350">
                                <a:noFill/>
                              </a:ln>
                            </wps:spPr>
                            <wps:txbx>
                              <w:txbxContent>
                                <w:p w14:paraId="5A463556" w14:textId="77777777" w:rsidR="00CB23CA" w:rsidRDefault="00466FB2" w:rsidP="00466FB2">
                                  <w:pPr>
                                    <w:pStyle w:val="Heading4"/>
                                    <w:jc w:val="both"/>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 Vaccine ( BCG ) Melbourne</w:t>
                                  </w:r>
                                </w:p>
                                <w:p w14:paraId="52790FFD" w14:textId="77777777" w:rsidR="00466FB2" w:rsidRPr="00466FB2" w:rsidRDefault="00466FB2" w:rsidP="00466FB2">
                                  <w:pPr>
                                    <w:pStyle w:val="Heading4"/>
                                    <w:jc w:val="both"/>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Australia has low rates of tuberculosis, but there are still high rates in immigrants and indigenous people. BCG vaccination is indicated in high-risk groups, particularly children who may be exposed to tuberculosis, and possibly in healthcare workers. The vaccine reduces the risks of invasive tuberculosis and death from tuberculosis by about 70%. The degree of protection against pulmonary tuberculosis is uncertain. Adverse effects are uncommon and can usually be managed conservatively.</w:t>
                                  </w:r>
                                </w:p>
                                <w:p w14:paraId="09673E65" w14:textId="77777777" w:rsidR="00466FB2" w:rsidRPr="00CB23CA" w:rsidRDefault="00466FB2" w:rsidP="00466FB2">
                                  <w:pPr>
                                    <w:pStyle w:val="Heading4"/>
                                    <w:jc w:val="both"/>
                                    <w:rPr>
                                      <w:rFonts w:ascii="Times New Roman" w:hAnsi="Times New Roman" w:cs="Times New Roman"/>
                                      <w:b w:val="0"/>
                                      <w:bCs/>
                                      <w:color w:val="auto"/>
                                      <w:sz w:val="16"/>
                                      <w:szCs w:val="16"/>
                                      <w:lang w:val="en-AU"/>
                                    </w:rPr>
                                  </w:pP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vaccine available for use in Australia is the vaccine made by the </w:t>
                                  </w:r>
                                  <w:hyperlink r:id="rId7" w:history="1">
                                    <w:r w:rsidRPr="00CB23CA">
                                      <w:rPr>
                                        <w:rStyle w:val="Hyperlink"/>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India</w:t>
                                    </w:r>
                                  </w:hyperlink>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(SII) </w:t>
                                  </w:r>
                                  <w:r w:rsidRPr="00CB23CA">
                                    <w:rPr>
                                      <w:rFonts w:ascii="Times New Roman" w:hAnsi="Times New Roman" w:cs="Times New Roman"/>
                                      <w:b w:val="0"/>
                                      <w:bCs/>
                                      <w:color w:val="auto"/>
                                      <w:spacing w:val="0"/>
                                      <w:sz w:val="16"/>
                                      <w:szCs w:val="1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NewZealand </w:t>
                                  </w: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BCG SSI,  It is not formally </w:t>
                                  </w:r>
                                  <w:r w:rsidRPr="00CB23CA">
                                    <w:rPr>
                                      <w:rFonts w:ascii="Times New Roman" w:hAnsi="Times New Roman" w:cs="Times New Roman"/>
                                      <w:b w:val="0"/>
                                      <w:bCs/>
                                      <w:color w:val="auto"/>
                                      <w:sz w:val="16"/>
                                      <w:szCs w:val="16"/>
                                      <w:lang w:val="en-AU"/>
                                    </w:rPr>
                                    <w:t xml:space="preserve">registered for Australia, BCG Vaccine SSI- supplied is authorized under a exemption granted by therapeutic good administration ( TGA) under section 19A of the therapeutic good act, 1989 until 3 june.2020.  – the registered vaccine has been unavailable for a few years.  </w:t>
                                  </w:r>
                                  <w:hyperlink r:id="rId8" w:history="1">
                                    <w:r w:rsidRPr="00CB23CA">
                                      <w:rPr>
                                        <w:rStyle w:val="Hyperlink"/>
                                        <w:rFonts w:ascii="Times New Roman" w:hAnsi="Times New Roman" w:cs="Times New Roman"/>
                                        <w:b w:val="0"/>
                                        <w:bCs/>
                                        <w:color w:val="auto"/>
                                        <w:sz w:val="16"/>
                                        <w:szCs w:val="16"/>
                                        <w:lang w:val="en-AU"/>
                                      </w:rPr>
                                      <w:t xml:space="preserve"> India</w:t>
                                    </w:r>
                                  </w:hyperlink>
                                  <w:r w:rsidRPr="00CB23CA">
                                    <w:rPr>
                                      <w:rFonts w:ascii="Times New Roman" w:hAnsi="Times New Roman" w:cs="Times New Roman"/>
                                      <w:b w:val="0"/>
                                      <w:bCs/>
                                      <w:color w:val="auto"/>
                                      <w:sz w:val="16"/>
                                      <w:szCs w:val="16"/>
                                      <w:lang w:val="en-AU"/>
                                    </w:rPr>
                                    <w:t> (SII ) Vaccines made by the SII are accredited by the World Health Organisation and used in 140 countries around the globe in their national immunisation programs. The vaccine is also used by public health clinics around Australia.</w:t>
                                  </w:r>
                                </w:p>
                                <w:p w14:paraId="58D1683B" w14:textId="77777777" w:rsidR="00CB23CA" w:rsidRPr="00CB23CA" w:rsidRDefault="00CB23CA" w:rsidP="00CB23CA">
                                  <w:pPr>
                                    <w:rPr>
                                      <w:rFonts w:ascii="Times New Roman" w:hAnsi="Times New Roman"/>
                                      <w:sz w:val="16"/>
                                      <w:szCs w:val="16"/>
                                      <w:lang w:val="en-AU"/>
                                    </w:rPr>
                                  </w:pPr>
                                  <w:r w:rsidRPr="00CB23CA">
                                    <w:rPr>
                                      <w:rFonts w:ascii="Times New Roman" w:hAnsi="Times New Roman"/>
                                      <w:b/>
                                      <w:bCs/>
                                      <w:sz w:val="16"/>
                                      <w:szCs w:val="16"/>
                                      <w:lang w:val="en-AU"/>
                                    </w:rPr>
                                    <w:t>Dr Zaman Bhuiyan is an authorised prescriber of this BCG Vaccine</w:t>
                                  </w:r>
                                  <w:r w:rsidRPr="00CB23CA">
                                    <w:rPr>
                                      <w:rFonts w:ascii="Times New Roman" w:hAnsi="Times New Roman"/>
                                      <w:sz w:val="16"/>
                                      <w:szCs w:val="16"/>
                                      <w:lang w:val="en-AU"/>
                                    </w:rPr>
                                    <w:t>.</w:t>
                                  </w:r>
                                </w:p>
                                <w:p w14:paraId="74987A78" w14:textId="77777777" w:rsidR="00CB23CA" w:rsidRDefault="00CB23CA" w:rsidP="00CB23CA">
                                  <w:pPr>
                                    <w:rPr>
                                      <w:rFonts w:ascii="Times New Roman" w:hAnsi="Times New Roman"/>
                                      <w:b/>
                                      <w:bCs/>
                                      <w:sz w:val="16"/>
                                      <w:szCs w:val="16"/>
                                      <w:lang w:val="en-AU"/>
                                    </w:rPr>
                                  </w:pPr>
                                  <w:r w:rsidRPr="00CB23CA">
                                    <w:rPr>
                                      <w:rFonts w:ascii="Times New Roman" w:hAnsi="Times New Roman"/>
                                      <w:b/>
                                      <w:bCs/>
                                      <w:sz w:val="16"/>
                                      <w:szCs w:val="16"/>
                                      <w:lang w:val="en-AU"/>
                                    </w:rPr>
                                    <w:t>How is it given?</w:t>
                                  </w:r>
                                </w:p>
                                <w:p w14:paraId="189F4209" w14:textId="77777777" w:rsidR="00CB23CA" w:rsidRPr="00CB23CA" w:rsidRDefault="00CB23CA" w:rsidP="00CB23CA">
                                  <w:pPr>
                                    <w:rPr>
                                      <w:rFonts w:ascii="Times New Roman" w:hAnsi="Times New Roman"/>
                                      <w:sz w:val="16"/>
                                      <w:szCs w:val="16"/>
                                      <w:lang w:val="en-AU"/>
                                    </w:rPr>
                                  </w:pPr>
                                </w:p>
                                <w:p w14:paraId="30B5113D" w14:textId="77777777" w:rsidR="00CB23CA" w:rsidRPr="00CB23CA" w:rsidRDefault="00CB23CA" w:rsidP="00CB23CA">
                                  <w:pPr>
                                    <w:rPr>
                                      <w:rFonts w:ascii="Times New Roman" w:hAnsi="Times New Roman"/>
                                      <w:sz w:val="16"/>
                                      <w:szCs w:val="16"/>
                                      <w:lang w:val="en-AU"/>
                                    </w:rPr>
                                  </w:pPr>
                                  <w:r w:rsidRPr="00CB23CA">
                                    <w:rPr>
                                      <w:rFonts w:ascii="Times New Roman" w:hAnsi="Times New Roman"/>
                                      <w:sz w:val="16"/>
                                      <w:szCs w:val="16"/>
                                      <w:lang w:val="en-AU"/>
                                    </w:rPr>
                                    <w:t>The BCG vaccine is given by an injection just under the skin, usually on the upper left arm.</w:t>
                                  </w:r>
                                </w:p>
                                <w:p w14:paraId="2D630CF4" w14:textId="77777777" w:rsidR="00CB23CA" w:rsidRPr="00CB23CA" w:rsidRDefault="00CB23CA" w:rsidP="00CB23CA">
                                  <w:pPr>
                                    <w:rPr>
                                      <w:rFonts w:ascii="Times New Roman" w:hAnsi="Times New Roman"/>
                                      <w:sz w:val="16"/>
                                      <w:szCs w:val="16"/>
                                      <w:lang w:val="en-AU"/>
                                    </w:rPr>
                                  </w:pPr>
                                  <w:r w:rsidRPr="00CB23CA">
                                    <w:rPr>
                                      <w:rFonts w:ascii="Times New Roman" w:hAnsi="Times New Roman"/>
                                      <w:sz w:val="16"/>
                                      <w:szCs w:val="16"/>
                                      <w:lang w:val="en-AU"/>
                                    </w:rPr>
                                    <w:t>Sometimes, a test may need to be done before receiving the BCG vaccine. If there is a chance your child has already been infected with TB, the doctor will arrange for a TB skin test (Mantoux test). </w:t>
                                  </w:r>
                                </w:p>
                                <w:p w14:paraId="4BF4C488" w14:textId="77777777" w:rsidR="00CB23CA" w:rsidRPr="00CB23CA" w:rsidRDefault="00CB23CA" w:rsidP="00CB23CA">
                                  <w:pPr>
                                    <w:rPr>
                                      <w:rFonts w:ascii="Times New Roman" w:hAnsi="Times New Roman"/>
                                      <w:sz w:val="16"/>
                                      <w:szCs w:val="16"/>
                                      <w:lang w:val="en-AU"/>
                                    </w:rPr>
                                  </w:pPr>
                                  <w:r w:rsidRPr="00CB23CA">
                                    <w:rPr>
                                      <w:rFonts w:ascii="Times New Roman" w:hAnsi="Times New Roman"/>
                                      <w:sz w:val="16"/>
                                      <w:szCs w:val="16"/>
                                      <w:lang w:val="en-AU"/>
                                    </w:rPr>
                                    <w:t>If the skin test is positive (that is, your child may have previously been infected with TB) the BCG vaccine should not be given. If the skin test is negative, your child will be able to receive the BCG vaccine.</w:t>
                                  </w:r>
                                </w:p>
                                <w:p w14:paraId="082471B9" w14:textId="77777777" w:rsidR="00CB23CA" w:rsidRPr="00466FB2" w:rsidRDefault="00CB23CA" w:rsidP="00CB23CA">
                                  <w:pPr>
                                    <w:rPr>
                                      <w:lang w:val="en-AU"/>
                                    </w:rPr>
                                  </w:pPr>
                                </w:p>
                                <w:p w14:paraId="792B714A" w14:textId="77777777" w:rsidR="00466FB2" w:rsidRPr="00466FB2" w:rsidRDefault="00466FB2" w:rsidP="00466FB2">
                                  <w:pPr>
                                    <w:pStyle w:val="Heading4"/>
                                    <w:jc w:val="center"/>
                                    <w:rPr>
                                      <w:b w:val="0"/>
                                      <w:bCs/>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229.9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" filled="f" stroked="f" strokeweight=".5pt">
                      <v:textbox>
                        <w:txbxContent>
                          <w:p w:rsidR="00CB23CA" w:rsidRDefault="00466FB2" w:rsidP="00466FB2">
                            <w:pPr>
                              <w:pStyle w:val="Heading4"/>
                              <w:jc w:val="both"/>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 Vaccine ( BCG ) Melbourne</w:t>
                            </w:r>
                          </w:p>
                          <w:p w:rsidR="00466FB2" w:rsidRPr="00466FB2" w:rsidRDefault="00466FB2" w:rsidP="00466FB2">
                            <w:pPr>
                              <w:pStyle w:val="Heading4"/>
                              <w:jc w:val="both"/>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Australia has low rates of tuberculosis, but there are still high rates in immigrants and indigenous people. BCG vaccination is indicated in high-risk groups, particularly children who may be exposed to tuberculosis, and possibly in healthcare workers. The vaccine reduces the risks of invasive tuberculosis and death from tuberculosis by about 70%. The degree of protection against pulmonary tuberculosis is uncertain. Adverse effects are uncommon and can usually be managed conservatively.</w:t>
                            </w:r>
                          </w:p>
                          <w:p w:rsidR="00466FB2" w:rsidRPr="00CB23CA" w:rsidRDefault="00466FB2" w:rsidP="00466FB2">
                            <w:pPr>
                              <w:pStyle w:val="Heading4"/>
                              <w:jc w:val="both"/>
                              <w:rPr>
                                <w:rFonts w:ascii="Times New Roman" w:hAnsi="Times New Roman" w:cs="Times New Roman"/>
                                <w:b w:val="0"/>
                                <w:bCs/>
                                <w:color w:val="auto"/>
                                <w:sz w:val="16"/>
                                <w:szCs w:val="16"/>
                                <w:lang w:val="en-AU"/>
                              </w:rPr>
                            </w:pP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vaccine available for use in Australia is the vaccine made by the </w:t>
                            </w:r>
                            <w:hyperlink r:id="rId9" w:history="1">
                              <w:r w:rsidRPr="00CB23CA">
                                <w:rPr>
                                  <w:rStyle w:val="Hyperlink"/>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India</w:t>
                              </w:r>
                            </w:hyperlink>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(SII) </w:t>
                            </w:r>
                            <w:r w:rsidRPr="00CB23CA">
                              <w:rPr>
                                <w:rFonts w:ascii="Times New Roman" w:hAnsi="Times New Roman" w:cs="Times New Roman"/>
                                <w:b w:val="0"/>
                                <w:bCs/>
                                <w:color w:val="auto"/>
                                <w:spacing w:val="0"/>
                                <w:sz w:val="16"/>
                                <w:szCs w:val="1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NewZealand </w:t>
                            </w:r>
                            <w:r w:rsidRPr="00CB23CA">
                              <w:rPr>
                                <w:rFonts w:ascii="Times New Roman" w:hAnsi="Times New Roman" w:cs="Times New Roman"/>
                                <w:b w:val="0"/>
                                <w:bCs/>
                                <w:color w:val="auto"/>
                                <w:spacing w:val="0"/>
                                <w:sz w:val="16"/>
                                <w:szCs w:val="1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BCG SSI,  It is not formally </w:t>
                            </w:r>
                            <w:r w:rsidRPr="00CB23CA">
                              <w:rPr>
                                <w:rFonts w:ascii="Times New Roman" w:hAnsi="Times New Roman" w:cs="Times New Roman"/>
                                <w:b w:val="0"/>
                                <w:bCs/>
                                <w:color w:val="auto"/>
                                <w:sz w:val="16"/>
                                <w:szCs w:val="16"/>
                                <w:lang w:val="en-AU"/>
                              </w:rPr>
                              <w:t xml:space="preserve">registered for Australia, BCG Vaccine SSI- supplied is authorized under a exemption granted by therapeutic good administration ( TGA) under section 19A of the therapeutic good act, 1989 until 3 june.2020.  – the registered vaccine has been unavailable for a few years.  </w:t>
                            </w:r>
                            <w:hyperlink r:id="rId10" w:history="1">
                              <w:r w:rsidRPr="00CB23CA">
                                <w:rPr>
                                  <w:rStyle w:val="Hyperlink"/>
                                  <w:rFonts w:ascii="Times New Roman" w:hAnsi="Times New Roman" w:cs="Times New Roman"/>
                                  <w:b w:val="0"/>
                                  <w:bCs/>
                                  <w:color w:val="auto"/>
                                  <w:sz w:val="16"/>
                                  <w:szCs w:val="16"/>
                                  <w:lang w:val="en-AU"/>
                                </w:rPr>
                                <w:t xml:space="preserve"> India</w:t>
                              </w:r>
                            </w:hyperlink>
                            <w:r w:rsidRPr="00CB23CA">
                              <w:rPr>
                                <w:rFonts w:ascii="Times New Roman" w:hAnsi="Times New Roman" w:cs="Times New Roman"/>
                                <w:b w:val="0"/>
                                <w:bCs/>
                                <w:color w:val="auto"/>
                                <w:sz w:val="16"/>
                                <w:szCs w:val="16"/>
                                <w:lang w:val="en-AU"/>
                              </w:rPr>
                              <w:t> (SII ) Vaccines made by the SII are accredited by the World Health Organisation and used in 140 countries around the globe in their national immunisation programs. The vaccine is also used by public health clinics around Australia.</w:t>
                            </w:r>
                          </w:p>
                          <w:p w:rsidR="00CB23CA" w:rsidRPr="00CB23CA" w:rsidRDefault="00CB23CA" w:rsidP="00CB23CA">
                            <w:pPr>
                              <w:rPr>
                                <w:rFonts w:ascii="Times New Roman" w:hAnsi="Times New Roman"/>
                                <w:sz w:val="16"/>
                                <w:szCs w:val="16"/>
                                <w:lang w:val="en-AU"/>
                              </w:rPr>
                            </w:pPr>
                            <w:r w:rsidRPr="00CB23CA">
                              <w:rPr>
                                <w:rFonts w:ascii="Times New Roman" w:hAnsi="Times New Roman"/>
                                <w:b/>
                                <w:bCs/>
                                <w:sz w:val="16"/>
                                <w:szCs w:val="16"/>
                                <w:lang w:val="en-AU"/>
                              </w:rPr>
                              <w:t>Dr Zaman Bhuiyan is an authorised prescriber of this BCG Vaccine</w:t>
                            </w:r>
                            <w:r w:rsidRPr="00CB23CA">
                              <w:rPr>
                                <w:rFonts w:ascii="Times New Roman" w:hAnsi="Times New Roman"/>
                                <w:sz w:val="16"/>
                                <w:szCs w:val="16"/>
                                <w:lang w:val="en-AU"/>
                              </w:rPr>
                              <w:t>.</w:t>
                            </w:r>
                          </w:p>
                          <w:p w:rsidR="00CB23CA" w:rsidRDefault="00CB23CA" w:rsidP="00CB23CA">
                            <w:pPr>
                              <w:rPr>
                                <w:rFonts w:ascii="Times New Roman" w:hAnsi="Times New Roman"/>
                                <w:b/>
                                <w:bCs/>
                                <w:sz w:val="16"/>
                                <w:szCs w:val="16"/>
                                <w:lang w:val="en-AU"/>
                              </w:rPr>
                            </w:pPr>
                            <w:r w:rsidRPr="00CB23CA">
                              <w:rPr>
                                <w:rFonts w:ascii="Times New Roman" w:hAnsi="Times New Roman"/>
                                <w:b/>
                                <w:bCs/>
                                <w:sz w:val="16"/>
                                <w:szCs w:val="16"/>
                                <w:lang w:val="en-AU"/>
                              </w:rPr>
                              <w:t>How is it given?</w:t>
                            </w:r>
                          </w:p>
                          <w:p w:rsidR="00CB23CA" w:rsidRPr="00CB23CA" w:rsidRDefault="00CB23CA" w:rsidP="00CB23CA">
                            <w:pPr>
                              <w:rPr>
                                <w:rFonts w:ascii="Times New Roman" w:hAnsi="Times New Roman"/>
                                <w:sz w:val="16"/>
                                <w:szCs w:val="16"/>
                                <w:lang w:val="en-AU"/>
                              </w:rPr>
                            </w:pPr>
                          </w:p>
                          <w:p w:rsidR="00CB23CA" w:rsidRPr="00CB23CA" w:rsidRDefault="00CB23CA" w:rsidP="00CB23CA">
                            <w:pPr>
                              <w:rPr>
                                <w:rFonts w:ascii="Times New Roman" w:hAnsi="Times New Roman"/>
                                <w:sz w:val="16"/>
                                <w:szCs w:val="16"/>
                                <w:lang w:val="en-AU"/>
                              </w:rPr>
                            </w:pPr>
                            <w:r w:rsidRPr="00CB23CA">
                              <w:rPr>
                                <w:rFonts w:ascii="Times New Roman" w:hAnsi="Times New Roman"/>
                                <w:sz w:val="16"/>
                                <w:szCs w:val="16"/>
                                <w:lang w:val="en-AU"/>
                              </w:rPr>
                              <w:t>The BCG vaccine is given by an injection just under the skin, usually on the upper left arm.</w:t>
                            </w:r>
                          </w:p>
                          <w:p w:rsidR="00CB23CA" w:rsidRPr="00CB23CA" w:rsidRDefault="00CB23CA" w:rsidP="00CB23CA">
                            <w:pPr>
                              <w:rPr>
                                <w:rFonts w:ascii="Times New Roman" w:hAnsi="Times New Roman"/>
                                <w:sz w:val="16"/>
                                <w:szCs w:val="16"/>
                                <w:lang w:val="en-AU"/>
                              </w:rPr>
                            </w:pPr>
                            <w:r w:rsidRPr="00CB23CA">
                              <w:rPr>
                                <w:rFonts w:ascii="Times New Roman" w:hAnsi="Times New Roman"/>
                                <w:sz w:val="16"/>
                                <w:szCs w:val="16"/>
                                <w:lang w:val="en-AU"/>
                              </w:rPr>
                              <w:t>Sometimes, a test may need to be done before receiving the BCG vaccine. If there is a chance your child has already been infected with TB, the doctor will arrange for a TB skin test (Mantoux test). </w:t>
                            </w:r>
                          </w:p>
                          <w:p w:rsidR="00CB23CA" w:rsidRPr="00CB23CA" w:rsidRDefault="00CB23CA" w:rsidP="00CB23CA">
                            <w:pPr>
                              <w:rPr>
                                <w:rFonts w:ascii="Times New Roman" w:hAnsi="Times New Roman"/>
                                <w:sz w:val="16"/>
                                <w:szCs w:val="16"/>
                                <w:lang w:val="en-AU"/>
                              </w:rPr>
                            </w:pPr>
                            <w:r w:rsidRPr="00CB23CA">
                              <w:rPr>
                                <w:rFonts w:ascii="Times New Roman" w:hAnsi="Times New Roman"/>
                                <w:sz w:val="16"/>
                                <w:szCs w:val="16"/>
                                <w:lang w:val="en-AU"/>
                              </w:rPr>
                              <w:t>If the skin test is positive (that is, your child may have previously been infected with TB) the BCG vaccine should not be given. If the skin test is negative, your child will be able to receive the BCG vaccine.</w:t>
                            </w:r>
                          </w:p>
                          <w:p w:rsidR="00CB23CA" w:rsidRPr="00466FB2" w:rsidRDefault="00CB23CA" w:rsidP="00CB23CA">
                            <w:pPr>
                              <w:rPr>
                                <w:lang w:val="en-AU"/>
                              </w:rPr>
                            </w:pPr>
                          </w:p>
                          <w:p w:rsidR="00466FB2" w:rsidRPr="00466FB2" w:rsidRDefault="00466FB2" w:rsidP="00466FB2">
                            <w:pPr>
                              <w:pStyle w:val="Heading4"/>
                              <w:jc w:val="center"/>
                              <w:rPr>
                                <w:b w:val="0"/>
                                <w:bCs/>
                                <w:i/>
                                <w:iCs/>
                              </w:rPr>
                            </w:pPr>
                          </w:p>
                        </w:txbxContent>
                      </v:textbox>
                      <w10:anchorlock/>
                    </v:shape>
                  </w:pict>
                </mc:Fallback>
              </mc:AlternateContent>
            </w:r>
          </w:p>
        </w:tc>
        <w:tc>
          <w:tcPr>
            <w:tcW w:w="5280" w:type="dxa"/>
          </w:tcPr>
          <w:p w14:paraId="0CD3E5E3" w14:textId="77777777" w:rsidR="00FB3767" w:rsidRDefault="00022169" w:rsidP="00491776">
            <w:pPr>
              <w:pStyle w:val="Heading1"/>
              <w:ind w:left="144" w:right="144"/>
              <w:rPr>
                <w:noProof/>
              </w:rPr>
            </w:pPr>
            <w:r>
              <w:rPr>
                <w:noProof/>
              </w:rPr>
              <mc:AlternateContent>
                <mc:Choice Requires="wps">
                  <w:drawing>
                    <wp:inline distT="0" distB="0" distL="0" distR="0" wp14:anchorId="11E4599D" wp14:editId="004E8A0C">
                      <wp:extent cx="2994025" cy="3381375"/>
                      <wp:effectExtent l="0" t="0" r="0" b="0"/>
                      <wp:docPr id="24" name="Text Box 24"/>
                      <wp:cNvGraphicFramePr/>
                      <a:graphic xmlns:a="http://schemas.openxmlformats.org/drawingml/2006/main">
                        <a:graphicData uri="http://schemas.microsoft.com/office/word/2010/wordprocessingShape">
                          <wps:wsp>
                            <wps:cNvSpPr txBox="1"/>
                            <wps:spPr>
                              <a:xfrm>
                                <a:off x="0" y="0"/>
                                <a:ext cx="2994025" cy="3381375"/>
                              </a:xfrm>
                              <a:prstGeom prst="rect">
                                <a:avLst/>
                              </a:prstGeom>
                              <a:noFill/>
                              <a:ln w="6350">
                                <a:noFill/>
                              </a:ln>
                            </wps:spPr>
                            <wps:txbx>
                              <w:txbxContent>
                                <w:p w14:paraId="078FF6AD" w14:textId="77777777" w:rsidR="00022169" w:rsidRPr="00CB23CA" w:rsidRDefault="00CB23CA" w:rsidP="00491776">
                                  <w:pPr>
                                    <w:pStyle w:val="Title"/>
                                    <w:rPr>
                                      <w:sz w:val="16"/>
                                      <w:szCs w:val="16"/>
                                    </w:rPr>
                                  </w:pPr>
                                  <w:r w:rsidRPr="00CB23CA">
                                    <w:rPr>
                                      <w:noProof/>
                                      <w:sz w:val="16"/>
                                      <w:szCs w:val="16"/>
                                    </w:rPr>
                                    <w:drawing>
                                      <wp:inline distT="0" distB="0" distL="0" distR="0" wp14:anchorId="233F335D" wp14:editId="4AA24E87">
                                        <wp:extent cx="2667000" cy="27146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450" cy="2715083"/>
                                                </a:xfrm>
                                                <a:prstGeom prst="rect">
                                                  <a:avLst/>
                                                </a:prstGeom>
                                                <a:noFill/>
                                                <a:ln>
                                                  <a:noFill/>
                                                </a:ln>
                                              </pic:spPr>
                                            </pic:pic>
                                          </a:graphicData>
                                        </a:graphic>
                                      </wp:inline>
                                    </w:drawing>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5C56632E" id="Text Box 24" o:spid="_x0000_s1028" type="#_x0000_t202" style="width:235.7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" filled="f" stroked="f" strokeweight=".5pt">
                      <v:textbox inset=",36pt">
                        <w:txbxContent>
                          <w:p w:rsidR="00022169" w:rsidRPr="00CB23CA" w:rsidRDefault="00CB23CA" w:rsidP="00491776">
                            <w:pPr>
                              <w:pStyle w:val="Title"/>
                              <w:rPr>
                                <w:sz w:val="16"/>
                                <w:szCs w:val="16"/>
                              </w:rPr>
                            </w:pPr>
                            <w:bookmarkStart w:id="1" w:name="_GoBack"/>
                            <w:r w:rsidRPr="00CB23CA">
                              <w:rPr>
                                <w:noProof/>
                                <w:sz w:val="16"/>
                                <w:szCs w:val="16"/>
                              </w:rPr>
                              <w:drawing>
                                <wp:inline distT="0" distB="0" distL="0" distR="0">
                                  <wp:extent cx="2667000" cy="27146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450" cy="2715083"/>
                                          </a:xfrm>
                                          <a:prstGeom prst="rect">
                                            <a:avLst/>
                                          </a:prstGeom>
                                          <a:noFill/>
                                          <a:ln>
                                            <a:noFill/>
                                          </a:ln>
                                        </pic:spPr>
                                      </pic:pic>
                                    </a:graphicData>
                                  </a:graphic>
                                </wp:inline>
                              </w:drawing>
                            </w:r>
                            <w:bookmarkEnd w:id="1"/>
                          </w:p>
                        </w:txbxContent>
                      </v:textbox>
                      <w10:anchorlock/>
                    </v:shape>
                  </w:pict>
                </mc:Fallback>
              </mc:AlternateContent>
            </w:r>
            <w:r w:rsidR="00491776">
              <w:rPr>
                <w:noProof/>
              </w:rPr>
              <w:t xml:space="preserve"> </w:t>
            </w:r>
            <w:r w:rsidR="00491776">
              <w:rPr>
                <w:noProof/>
              </w:rPr>
              <mc:AlternateContent>
                <mc:Choice Requires="wps">
                  <w:drawing>
                    <wp:inline distT="0" distB="0" distL="0" distR="0" wp14:anchorId="60128FB3" wp14:editId="431FBFB6">
                      <wp:extent cx="3194462" cy="1781175"/>
                      <wp:effectExtent l="0" t="0" r="6350" b="9525"/>
                      <wp:docPr id="23" name="Text Box 23"/>
                      <wp:cNvGraphicFramePr/>
                      <a:graphic xmlns:a="http://schemas.openxmlformats.org/drawingml/2006/main">
                        <a:graphicData uri="http://schemas.microsoft.com/office/word/2010/wordprocessingShape">
                          <wps:wsp>
                            <wps:cNvSpPr txBox="1"/>
                            <wps:spPr>
                              <a:xfrm>
                                <a:off x="0" y="0"/>
                                <a:ext cx="3194462" cy="1781175"/>
                              </a:xfrm>
                              <a:prstGeom prst="rect">
                                <a:avLst/>
                              </a:prstGeom>
                              <a:solidFill>
                                <a:schemeClr val="lt1"/>
                              </a:solidFill>
                              <a:ln w="6350">
                                <a:noFill/>
                              </a:ln>
                            </wps:spPr>
                            <wps:txbx>
                              <w:txbxContent>
                                <w:p w14:paraId="7656AA05" w14:textId="77777777" w:rsidR="00491776" w:rsidRDefault="00CB23CA" w:rsidP="00491776">
                                  <w:pPr>
                                    <w:pStyle w:val="Tagline"/>
                                    <w:jc w:val="left"/>
                                  </w:pPr>
                                  <w:r w:rsidRPr="00CB23CA">
                                    <w:rPr>
                                      <w:noProof/>
                                    </w:rPr>
                                    <w:drawing>
                                      <wp:inline distT="0" distB="0" distL="0" distR="0" wp14:anchorId="4FAB5F6B" wp14:editId="7C78658F">
                                        <wp:extent cx="2466571" cy="1771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1883" cy="17898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6BD969" id="Text Box 23" o:spid="_x0000_s1029" type="#_x0000_t202" style="width:251.5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" fillcolor="white [3201]" stroked="f" strokeweight=".5pt">
                      <v:textbox>
                        <w:txbxContent>
                          <w:p w:rsidR="00491776" w:rsidRDefault="00CB23CA" w:rsidP="00491776">
                            <w:pPr>
                              <w:pStyle w:val="Tagline"/>
                              <w:jc w:val="left"/>
                            </w:pPr>
                            <w:r w:rsidRPr="00CB23CA">
                              <w:rPr>
                                <w:noProof/>
                              </w:rPr>
                              <w:drawing>
                                <wp:inline distT="0" distB="0" distL="0" distR="0">
                                  <wp:extent cx="2466571" cy="1771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1883" cy="1789831"/>
                                          </a:xfrm>
                                          <a:prstGeom prst="rect">
                                            <a:avLst/>
                                          </a:prstGeom>
                                          <a:noFill/>
                                          <a:ln>
                                            <a:noFill/>
                                          </a:ln>
                                        </pic:spPr>
                                      </pic:pic>
                                    </a:graphicData>
                                  </a:graphic>
                                </wp:inline>
                              </w:drawing>
                            </w:r>
                          </w:p>
                        </w:txbxContent>
                      </v:textbox>
                      <w10:anchorlock/>
                    </v:shape>
                  </w:pict>
                </mc:Fallback>
              </mc:AlternateContent>
            </w:r>
          </w:p>
        </w:tc>
      </w:tr>
      <w:tr w:rsidR="00924BF8" w14:paraId="4D430544" w14:textId="77777777" w:rsidTr="0092124E">
        <w:trPr>
          <w:trHeight w:val="819"/>
        </w:trPr>
        <w:tc>
          <w:tcPr>
            <w:tcW w:w="5280" w:type="dxa"/>
            <w:vAlign w:val="center"/>
          </w:tcPr>
          <w:p w14:paraId="494745C3" w14:textId="77777777" w:rsidR="00491776" w:rsidRDefault="00491776" w:rsidP="007C32DB">
            <w:pPr>
              <w:pStyle w:val="BodyText4"/>
              <w:ind w:left="144" w:right="144"/>
              <w:jc w:val="left"/>
            </w:pPr>
            <w:r>
              <w:rPr>
                <w:noProof/>
              </w:rPr>
              <mc:AlternateContent>
                <mc:Choice Requires="wps">
                  <w:drawing>
                    <wp:inline distT="0" distB="0" distL="0" distR="0" wp14:anchorId="340A90BE" wp14:editId="145FAAE2">
                      <wp:extent cx="2897747" cy="482325"/>
                      <wp:effectExtent l="0" t="0" r="0" b="0"/>
                      <wp:docPr id="1" name="Text Box 1"/>
                      <wp:cNvGraphicFramePr/>
                      <a:graphic xmlns:a="http://schemas.openxmlformats.org/drawingml/2006/main">
                        <a:graphicData uri="http://schemas.microsoft.com/office/word/2010/wordprocessingShape">
                          <wps:wsp>
                            <wps:cNvSpPr txBox="1"/>
                            <wps:spPr>
                              <a:xfrm>
                                <a:off x="0" y="0"/>
                                <a:ext cx="2897747" cy="482325"/>
                              </a:xfrm>
                              <a:prstGeom prst="rect">
                                <a:avLst/>
                              </a:prstGeom>
                              <a:noFill/>
                              <a:ln w="6350">
                                <a:noFill/>
                              </a:ln>
                            </wps:spPr>
                            <wps:txbx>
                              <w:txbxContent>
                                <w:p w14:paraId="3408B7C6" w14:textId="77777777" w:rsidR="00491776" w:rsidRPr="004A4695" w:rsidRDefault="00491776" w:rsidP="00491776">
                                  <w:pPr>
                                    <w:pStyle w:val="BodyText4"/>
                                    <w:ind w:left="144" w:right="144"/>
                                    <w:jc w:val="left"/>
                                    <w:rPr>
                                      <w:rStyle w:val="IntenseEmphasis"/>
                                      <w:b/>
                                      <w:i/>
                                    </w:rPr>
                                  </w:pPr>
                                  <w:r w:rsidRPr="004A4695">
                                    <w:rPr>
                                      <w:rStyle w:val="IntenseEmphasis"/>
                                      <w:b/>
                                      <w:i/>
                                    </w:rPr>
                                    <w:t>Lucerne Publishing is an Equal Opportunity Employer.</w:t>
                                  </w:r>
                                </w:p>
                                <w:p w14:paraId="4D7F0843" w14:textId="77777777" w:rsidR="00491776" w:rsidRPr="004A4695" w:rsidRDefault="00491776" w:rsidP="00491776">
                                  <w:pPr>
                                    <w:pStyle w:val="Heading4"/>
                                    <w:rPr>
                                      <w:rStyle w:val="IntenseEmphasi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5A3F33" id="Text Box 1" o:spid="_x0000_s1030" type="#_x0000_t202" style="width:228.1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" filled="f" stroked="f" strokeweight=".5pt">
                      <v:textbox>
                        <w:txbxContent>
                          <w:p w:rsidR="00491776" w:rsidRPr="004A4695" w:rsidRDefault="00491776" w:rsidP="00491776">
                            <w:pPr>
                              <w:pStyle w:val="BodyText4"/>
                              <w:ind w:left="144" w:right="144"/>
                              <w:jc w:val="left"/>
                              <w:rPr>
                                <w:rStyle w:val="IntenseEmphasis"/>
                                <w:b/>
                                <w:i/>
                              </w:rPr>
                            </w:pPr>
                            <w:r w:rsidRPr="004A4695">
                              <w:rPr>
                                <w:rStyle w:val="IntenseEmphasis"/>
                                <w:b/>
                                <w:i/>
                              </w:rPr>
                              <w:t>Lucerne Publishing is an Equal Opportunity Employer.</w:t>
                            </w:r>
                          </w:p>
                          <w:p w:rsidR="00491776" w:rsidRPr="004A4695" w:rsidRDefault="00491776" w:rsidP="00491776">
                            <w:pPr>
                              <w:pStyle w:val="Heading4"/>
                              <w:rPr>
                                <w:rStyle w:val="IntenseEmphasis"/>
                              </w:rPr>
                            </w:pPr>
                          </w:p>
                        </w:txbxContent>
                      </v:textbox>
                      <w10:anchorlock/>
                    </v:shape>
                  </w:pict>
                </mc:Fallback>
              </mc:AlternateContent>
            </w:r>
          </w:p>
        </w:tc>
        <w:tc>
          <w:tcPr>
            <w:tcW w:w="5280" w:type="dxa"/>
          </w:tcPr>
          <w:p w14:paraId="4E4C3656" w14:textId="77777777" w:rsidR="00924BF8" w:rsidRDefault="00924BF8" w:rsidP="001368FB">
            <w:pPr>
              <w:pStyle w:val="Address2"/>
              <w:ind w:left="144" w:right="144"/>
              <w:jc w:val="left"/>
            </w:pPr>
          </w:p>
        </w:tc>
        <w:tc>
          <w:tcPr>
            <w:tcW w:w="5280" w:type="dxa"/>
          </w:tcPr>
          <w:p w14:paraId="5CCD5BAE" w14:textId="77777777" w:rsidR="00924BF8" w:rsidRDefault="00924BF8" w:rsidP="00491776">
            <w:pPr>
              <w:pStyle w:val="Heading4"/>
              <w:rPr>
                <w:noProof w:val="0"/>
              </w:rPr>
            </w:pPr>
          </w:p>
        </w:tc>
      </w:tr>
    </w:tbl>
    <w:p w14:paraId="1F2DE07D" w14:textId="77777777" w:rsidR="00997614" w:rsidRDefault="00997614" w:rsidP="00997614">
      <w:pPr>
        <w:ind w:left="144" w:right="144"/>
      </w:pPr>
    </w:p>
    <w:tbl>
      <w:tblPr>
        <w:tblW w:w="15840" w:type="dxa"/>
        <w:tblInd w:w="-5" w:type="dxa"/>
        <w:tblLook w:val="0000" w:firstRow="0" w:lastRow="0" w:firstColumn="0" w:lastColumn="0" w:noHBand="0" w:noVBand="0"/>
      </w:tblPr>
      <w:tblGrid>
        <w:gridCol w:w="5280"/>
        <w:gridCol w:w="5280"/>
        <w:gridCol w:w="5280"/>
      </w:tblGrid>
      <w:tr w:rsidR="00997614" w14:paraId="71FDA9BB" w14:textId="77777777" w:rsidTr="0092124E">
        <w:trPr>
          <w:trHeight w:val="11159"/>
        </w:trPr>
        <w:tc>
          <w:tcPr>
            <w:tcW w:w="5280" w:type="dxa"/>
          </w:tcPr>
          <w:p w14:paraId="3E09ECA2" w14:textId="77777777" w:rsidR="00997614" w:rsidRPr="00491776" w:rsidRDefault="00997614" w:rsidP="00906CA7">
            <w:pPr>
              <w:tabs>
                <w:tab w:val="left" w:pos="1440"/>
              </w:tabs>
              <w:ind w:left="144" w:right="144"/>
            </w:pPr>
            <w:r w:rsidRPr="00491776">
              <w:rPr>
                <w:noProof/>
              </w:rPr>
              <w:lastRenderedPageBreak/>
              <mc:AlternateContent>
                <mc:Choice Requires="wps">
                  <w:drawing>
                    <wp:inline distT="0" distB="0" distL="0" distR="0" wp14:anchorId="352B5C1F" wp14:editId="5B79D7B1">
                      <wp:extent cx="3029803" cy="6091443"/>
                      <wp:effectExtent l="0" t="0" r="0" b="5080"/>
                      <wp:docPr id="31" name="Text Box 31"/>
                      <wp:cNvGraphicFramePr/>
                      <a:graphic xmlns:a="http://schemas.openxmlformats.org/drawingml/2006/main">
                        <a:graphicData uri="http://schemas.microsoft.com/office/word/2010/wordprocessingShape">
                          <wps:wsp>
                            <wps:cNvSpPr txBox="1"/>
                            <wps:spPr>
                              <a:xfrm>
                                <a:off x="0" y="0"/>
                                <a:ext cx="3029803" cy="6091443"/>
                              </a:xfrm>
                              <a:prstGeom prst="rect">
                                <a:avLst/>
                              </a:prstGeom>
                              <a:noFill/>
                              <a:ln w="6350">
                                <a:noFill/>
                              </a:ln>
                            </wps:spPr>
                            <wps:txbx>
                              <w:txbxContent>
                                <w:p w14:paraId="7199F59D" w14:textId="77777777" w:rsidR="00CB23CA" w:rsidRPr="00CB23CA" w:rsidRDefault="00CB23CA" w:rsidP="00CB23CA">
                                  <w:pPr>
                                    <w:rPr>
                                      <w:lang w:val="en-AU"/>
                                    </w:rPr>
                                  </w:pPr>
                                  <w:r w:rsidRPr="00CB23CA">
                                    <w:rPr>
                                      <w:b/>
                                      <w:bCs/>
                                      <w:lang w:val="en-AU"/>
                                    </w:rPr>
                                    <w:t>Contraindications to BCG vaccination</w:t>
                                  </w:r>
                                </w:p>
                                <w:p w14:paraId="3A707BBA" w14:textId="77777777" w:rsidR="00CB23CA" w:rsidRPr="00CB23CA" w:rsidRDefault="00CB23CA" w:rsidP="00CB23CA">
                                  <w:pPr>
                                    <w:rPr>
                                      <w:sz w:val="16"/>
                                      <w:szCs w:val="16"/>
                                      <w:lang w:val="en-AU"/>
                                    </w:rPr>
                                  </w:pPr>
                                  <w:r w:rsidRPr="00CB23CA">
                                    <w:rPr>
                                      <w:sz w:val="16"/>
                                      <w:szCs w:val="16"/>
                                      <w:lang w:val="en-AU"/>
                                    </w:rPr>
                                    <w:t>Infants with a body mass below 2,000g.</w:t>
                                  </w:r>
                                </w:p>
                                <w:p w14:paraId="0847536F" w14:textId="77777777" w:rsidR="00CB23CA" w:rsidRPr="00CB23CA" w:rsidRDefault="00CB23CA" w:rsidP="00CB23CA">
                                  <w:pPr>
                                    <w:rPr>
                                      <w:sz w:val="16"/>
                                      <w:szCs w:val="16"/>
                                      <w:lang w:val="en-AU"/>
                                    </w:rPr>
                                  </w:pPr>
                                  <w:r w:rsidRPr="00CB23CA">
                                    <w:rPr>
                                      <w:sz w:val="16"/>
                                      <w:szCs w:val="16"/>
                                      <w:lang w:val="en-AU"/>
                                    </w:rPr>
                                    <w:t>Newborn children with suspected congenital immune deficiencies</w:t>
                                  </w:r>
                                </w:p>
                                <w:p w14:paraId="33587A07" w14:textId="77777777" w:rsidR="00CB23CA" w:rsidRPr="00CB23CA" w:rsidRDefault="00CB23CA" w:rsidP="00CB23CA">
                                  <w:pPr>
                                    <w:rPr>
                                      <w:sz w:val="16"/>
                                      <w:szCs w:val="16"/>
                                      <w:lang w:val="en-AU"/>
                                    </w:rPr>
                                  </w:pPr>
                                  <w:r w:rsidRPr="00CB23CA">
                                    <w:rPr>
                                      <w:sz w:val="16"/>
                                      <w:szCs w:val="16"/>
                                      <w:lang w:val="en-AU"/>
                                    </w:rPr>
                                    <w:t>Persons who have had a tuberculin skin test (TST) reaction.</w:t>
                                  </w:r>
                                </w:p>
                                <w:p w14:paraId="644E3AED" w14:textId="77777777" w:rsidR="00CB23CA" w:rsidRPr="00CB23CA" w:rsidRDefault="00CB23CA" w:rsidP="00CB23CA">
                                  <w:pPr>
                                    <w:rPr>
                                      <w:sz w:val="16"/>
                                      <w:szCs w:val="16"/>
                                      <w:lang w:val="en-AU"/>
                                    </w:rPr>
                                  </w:pPr>
                                  <w:r w:rsidRPr="00CB23CA">
                                    <w:rPr>
                                      <w:sz w:val="16"/>
                                      <w:szCs w:val="16"/>
                                      <w:lang w:val="en-AU"/>
                                    </w:rPr>
                                    <w:t>Persons who have TB disease now, or have had TB disease in the past.</w:t>
                                  </w:r>
                                </w:p>
                                <w:p w14:paraId="283794E1" w14:textId="77777777" w:rsidR="00CB23CA" w:rsidRPr="00CB23CA" w:rsidRDefault="00CB23CA" w:rsidP="00CB23CA">
                                  <w:pPr>
                                    <w:rPr>
                                      <w:sz w:val="16"/>
                                      <w:szCs w:val="16"/>
                                      <w:lang w:val="en-AU"/>
                                    </w:rPr>
                                  </w:pPr>
                                  <w:r w:rsidRPr="00CB23CA">
                                    <w:rPr>
                                      <w:sz w:val="16"/>
                                      <w:szCs w:val="16"/>
                                      <w:lang w:val="en-AU"/>
                                    </w:rPr>
                                    <w:t>Persons with HIV infection; including newborn children of mothers infected with HIV until this infection is ruled out in the child.</w:t>
                                  </w:r>
                                </w:p>
                                <w:p w14:paraId="77573C19" w14:textId="77777777" w:rsidR="00CB23CA" w:rsidRPr="00CB23CA" w:rsidRDefault="00CB23CA" w:rsidP="00CB23CA">
                                  <w:pPr>
                                    <w:rPr>
                                      <w:sz w:val="16"/>
                                      <w:szCs w:val="16"/>
                                      <w:lang w:val="en-AU"/>
                                    </w:rPr>
                                  </w:pPr>
                                  <w:r w:rsidRPr="00CB23CA">
                                    <w:rPr>
                                      <w:sz w:val="16"/>
                                      <w:szCs w:val="16"/>
                                      <w:lang w:val="en-AU"/>
                                    </w:rPr>
                                    <w:t>Newborn children of mothers treated in their third trimester with medications such as anti-TNF-alpha monoclonal antibodies.</w:t>
                                  </w:r>
                                </w:p>
                                <w:p w14:paraId="68A98C68" w14:textId="77777777" w:rsidR="00CB23CA" w:rsidRPr="00CB23CA" w:rsidRDefault="00CB23CA" w:rsidP="00CB23CA">
                                  <w:pPr>
                                    <w:rPr>
                                      <w:sz w:val="16"/>
                                      <w:szCs w:val="16"/>
                                      <w:lang w:val="en-AU"/>
                                    </w:rPr>
                                  </w:pPr>
                                  <w:r w:rsidRPr="00CB23CA">
                                    <w:rPr>
                                      <w:sz w:val="16"/>
                                      <w:szCs w:val="16"/>
                                      <w:lang w:val="en-AU"/>
                                    </w:rPr>
                                    <w:t>Persons with primary or secondary immune deficiencies (including interferon-gamma deficiency and DiGeorge syndrome)</w:t>
                                  </w:r>
                                </w:p>
                                <w:p w14:paraId="4B7C5F67" w14:textId="77777777" w:rsidR="00CB23CA" w:rsidRPr="00CB23CA" w:rsidRDefault="00CB23CA" w:rsidP="00CB23CA">
                                  <w:pPr>
                                    <w:rPr>
                                      <w:sz w:val="16"/>
                                      <w:szCs w:val="16"/>
                                      <w:lang w:val="en-AU"/>
                                    </w:rPr>
                                  </w:pPr>
                                  <w:r w:rsidRPr="00CB23CA">
                                    <w:rPr>
                                      <w:sz w:val="16"/>
                                      <w:szCs w:val="16"/>
                                      <w:lang w:val="en-AU"/>
                                    </w:rPr>
                                    <w:t xml:space="preserve">Persons who take anti-cancer or steroid drugs such as cortisone or immunosuppressive </w:t>
                                  </w:r>
                                  <w:proofErr w:type="gramStart"/>
                                  <w:r w:rsidRPr="00CB23CA">
                                    <w:rPr>
                                      <w:sz w:val="16"/>
                                      <w:szCs w:val="16"/>
                                      <w:lang w:val="en-AU"/>
                                    </w:rPr>
                                    <w:t>drugs(</w:t>
                                  </w:r>
                                  <w:proofErr w:type="gramEnd"/>
                                  <w:r w:rsidRPr="00CB23CA">
                                    <w:rPr>
                                      <w:sz w:val="16"/>
                                      <w:szCs w:val="16"/>
                                      <w:lang w:val="en-AU"/>
                                    </w:rPr>
                                    <w:t>including anti-TNF-alpha monoclonal antibodies such as infliximab) or are undergoing radiotherapy</w:t>
                                  </w:r>
                                </w:p>
                                <w:p w14:paraId="7D64C24A" w14:textId="77777777" w:rsidR="00CB23CA" w:rsidRPr="00CB23CA" w:rsidRDefault="00CB23CA" w:rsidP="00CB23CA">
                                  <w:pPr>
                                    <w:rPr>
                                      <w:sz w:val="16"/>
                                      <w:szCs w:val="16"/>
                                      <w:lang w:val="en-AU"/>
                                    </w:rPr>
                                  </w:pPr>
                                  <w:r w:rsidRPr="00CB23CA">
                                    <w:rPr>
                                      <w:sz w:val="16"/>
                                      <w:szCs w:val="16"/>
                                      <w:lang w:val="en-AU"/>
                                    </w:rPr>
                                    <w:t>Patients after bone marrow stem cell transplantation or organ transplantation</w:t>
                                  </w:r>
                                </w:p>
                                <w:p w14:paraId="1D7E82DA" w14:textId="77777777" w:rsidR="00997614" w:rsidRPr="00CB23CA" w:rsidRDefault="00CB23CA" w:rsidP="00CB23CA">
                                  <w:pPr>
                                    <w:rPr>
                                      <w:sz w:val="16"/>
                                      <w:szCs w:val="16"/>
                                    </w:rPr>
                                  </w:pPr>
                                  <w:r w:rsidRPr="00CB23CA">
                                    <w:rPr>
                                      <w:sz w:val="16"/>
                                      <w:szCs w:val="16"/>
                                      <w:lang w:val="en-AU"/>
                                    </w:rPr>
                                    <w:t>Persons who have had a serious illness such as kidney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1" type="#_x0000_t202" style="width:238.55pt;height:4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" filled="f" stroked="f" strokeweight=".5pt">
                      <v:textbox>
                        <w:txbxContent>
                          <w:p w:rsidR="00CB23CA" w:rsidRPr="00CB23CA" w:rsidRDefault="00CB23CA" w:rsidP="00CB23CA">
                            <w:pPr>
                              <w:rPr>
                                <w:lang w:val="en-AU"/>
                              </w:rPr>
                            </w:pPr>
                            <w:r w:rsidRPr="00CB23CA">
                              <w:rPr>
                                <w:b/>
                                <w:bCs/>
                                <w:lang w:val="en-AU"/>
                              </w:rPr>
                              <w:t>Contraindications to BCG vaccination</w:t>
                            </w:r>
                          </w:p>
                          <w:p w:rsidR="00CB23CA" w:rsidRPr="00CB23CA" w:rsidRDefault="00CB23CA" w:rsidP="00CB23CA">
                            <w:pPr>
                              <w:rPr>
                                <w:sz w:val="16"/>
                                <w:szCs w:val="16"/>
                                <w:lang w:val="en-AU"/>
                              </w:rPr>
                            </w:pPr>
                            <w:r w:rsidRPr="00CB23CA">
                              <w:rPr>
                                <w:sz w:val="16"/>
                                <w:szCs w:val="16"/>
                                <w:lang w:val="en-AU"/>
                              </w:rPr>
                              <w:t>Infants with a body mass below 2,000g.</w:t>
                            </w:r>
                          </w:p>
                          <w:p w:rsidR="00CB23CA" w:rsidRPr="00CB23CA" w:rsidRDefault="00CB23CA" w:rsidP="00CB23CA">
                            <w:pPr>
                              <w:rPr>
                                <w:sz w:val="16"/>
                                <w:szCs w:val="16"/>
                                <w:lang w:val="en-AU"/>
                              </w:rPr>
                            </w:pPr>
                            <w:r w:rsidRPr="00CB23CA">
                              <w:rPr>
                                <w:sz w:val="16"/>
                                <w:szCs w:val="16"/>
                                <w:lang w:val="en-AU"/>
                              </w:rPr>
                              <w:t>Newborn children with suspected congenital immune deficiencies</w:t>
                            </w:r>
                          </w:p>
                          <w:p w:rsidR="00CB23CA" w:rsidRPr="00CB23CA" w:rsidRDefault="00CB23CA" w:rsidP="00CB23CA">
                            <w:pPr>
                              <w:rPr>
                                <w:sz w:val="16"/>
                                <w:szCs w:val="16"/>
                                <w:lang w:val="en-AU"/>
                              </w:rPr>
                            </w:pPr>
                            <w:r w:rsidRPr="00CB23CA">
                              <w:rPr>
                                <w:sz w:val="16"/>
                                <w:szCs w:val="16"/>
                                <w:lang w:val="en-AU"/>
                              </w:rPr>
                              <w:t>Persons who have had a tuberculin skin test (TST) reaction.</w:t>
                            </w:r>
                          </w:p>
                          <w:p w:rsidR="00CB23CA" w:rsidRPr="00CB23CA" w:rsidRDefault="00CB23CA" w:rsidP="00CB23CA">
                            <w:pPr>
                              <w:rPr>
                                <w:sz w:val="16"/>
                                <w:szCs w:val="16"/>
                                <w:lang w:val="en-AU"/>
                              </w:rPr>
                            </w:pPr>
                            <w:r w:rsidRPr="00CB23CA">
                              <w:rPr>
                                <w:sz w:val="16"/>
                                <w:szCs w:val="16"/>
                                <w:lang w:val="en-AU"/>
                              </w:rPr>
                              <w:t>Persons who have TB disease now, or have had TB disease in the past.</w:t>
                            </w:r>
                          </w:p>
                          <w:p w:rsidR="00CB23CA" w:rsidRPr="00CB23CA" w:rsidRDefault="00CB23CA" w:rsidP="00CB23CA">
                            <w:pPr>
                              <w:rPr>
                                <w:sz w:val="16"/>
                                <w:szCs w:val="16"/>
                                <w:lang w:val="en-AU"/>
                              </w:rPr>
                            </w:pPr>
                            <w:r w:rsidRPr="00CB23CA">
                              <w:rPr>
                                <w:sz w:val="16"/>
                                <w:szCs w:val="16"/>
                                <w:lang w:val="en-AU"/>
                              </w:rPr>
                              <w:t>Persons with HIV infection; including newborn children of mothers infected with HIV until this infection is ruled out in the child.</w:t>
                            </w:r>
                          </w:p>
                          <w:p w:rsidR="00CB23CA" w:rsidRPr="00CB23CA" w:rsidRDefault="00CB23CA" w:rsidP="00CB23CA">
                            <w:pPr>
                              <w:rPr>
                                <w:sz w:val="16"/>
                                <w:szCs w:val="16"/>
                                <w:lang w:val="en-AU"/>
                              </w:rPr>
                            </w:pPr>
                            <w:r w:rsidRPr="00CB23CA">
                              <w:rPr>
                                <w:sz w:val="16"/>
                                <w:szCs w:val="16"/>
                                <w:lang w:val="en-AU"/>
                              </w:rPr>
                              <w:t>Newborn children of mothers treated in their third trimester with medications such as anti-TNF-alpha monoclonal antibodies.</w:t>
                            </w:r>
                          </w:p>
                          <w:p w:rsidR="00CB23CA" w:rsidRPr="00CB23CA" w:rsidRDefault="00CB23CA" w:rsidP="00CB23CA">
                            <w:pPr>
                              <w:rPr>
                                <w:sz w:val="16"/>
                                <w:szCs w:val="16"/>
                                <w:lang w:val="en-AU"/>
                              </w:rPr>
                            </w:pPr>
                            <w:r w:rsidRPr="00CB23CA">
                              <w:rPr>
                                <w:sz w:val="16"/>
                                <w:szCs w:val="16"/>
                                <w:lang w:val="en-AU"/>
                              </w:rPr>
                              <w:t>Persons with primary or secondary immune deficiencies (including interferon-gamma deficiency and DiGeorge syndrome)</w:t>
                            </w:r>
                          </w:p>
                          <w:p w:rsidR="00CB23CA" w:rsidRPr="00CB23CA" w:rsidRDefault="00CB23CA" w:rsidP="00CB23CA">
                            <w:pPr>
                              <w:rPr>
                                <w:sz w:val="16"/>
                                <w:szCs w:val="16"/>
                                <w:lang w:val="en-AU"/>
                              </w:rPr>
                            </w:pPr>
                            <w:r w:rsidRPr="00CB23CA">
                              <w:rPr>
                                <w:sz w:val="16"/>
                                <w:szCs w:val="16"/>
                                <w:lang w:val="en-AU"/>
                              </w:rPr>
                              <w:t xml:space="preserve">Persons who take anti-cancer or steroid drugs such as cortisone or immunosuppressive </w:t>
                            </w:r>
                            <w:proofErr w:type="gramStart"/>
                            <w:r w:rsidRPr="00CB23CA">
                              <w:rPr>
                                <w:sz w:val="16"/>
                                <w:szCs w:val="16"/>
                                <w:lang w:val="en-AU"/>
                              </w:rPr>
                              <w:t>drugs(</w:t>
                            </w:r>
                            <w:proofErr w:type="gramEnd"/>
                            <w:r w:rsidRPr="00CB23CA">
                              <w:rPr>
                                <w:sz w:val="16"/>
                                <w:szCs w:val="16"/>
                                <w:lang w:val="en-AU"/>
                              </w:rPr>
                              <w:t>including anti-TNF-alpha monoclonal antibodies such as infliximab) or are undergoing radiotherapy</w:t>
                            </w:r>
                          </w:p>
                          <w:p w:rsidR="00CB23CA" w:rsidRPr="00CB23CA" w:rsidRDefault="00CB23CA" w:rsidP="00CB23CA">
                            <w:pPr>
                              <w:rPr>
                                <w:sz w:val="16"/>
                                <w:szCs w:val="16"/>
                                <w:lang w:val="en-AU"/>
                              </w:rPr>
                            </w:pPr>
                            <w:r w:rsidRPr="00CB23CA">
                              <w:rPr>
                                <w:sz w:val="16"/>
                                <w:szCs w:val="16"/>
                                <w:lang w:val="en-AU"/>
                              </w:rPr>
                              <w:t>Patients after bone marrow stem cell transplantation or organ transplantation</w:t>
                            </w:r>
                          </w:p>
                          <w:p w:rsidR="00997614" w:rsidRPr="00CB23CA" w:rsidRDefault="00CB23CA" w:rsidP="00CB23CA">
                            <w:pPr>
                              <w:rPr>
                                <w:sz w:val="16"/>
                                <w:szCs w:val="16"/>
                              </w:rPr>
                            </w:pPr>
                            <w:r w:rsidRPr="00CB23CA">
                              <w:rPr>
                                <w:sz w:val="16"/>
                                <w:szCs w:val="16"/>
                                <w:lang w:val="en-AU"/>
                              </w:rPr>
                              <w:t>Persons who have had a serious illness such as kidney disease</w:t>
                            </w:r>
                          </w:p>
                        </w:txbxContent>
                      </v:textbox>
                      <w10:anchorlock/>
                    </v:shape>
                  </w:pict>
                </mc:Fallback>
              </mc:AlternateContent>
            </w:r>
            <w:r w:rsidRPr="00491776">
              <w:br w:type="page"/>
            </w:r>
          </w:p>
        </w:tc>
        <w:tc>
          <w:tcPr>
            <w:tcW w:w="5280" w:type="dxa"/>
          </w:tcPr>
          <w:p w14:paraId="1DC7D8CC" w14:textId="77777777" w:rsidR="00997614" w:rsidRDefault="00491776" w:rsidP="00997614">
            <w:pPr>
              <w:ind w:left="144" w:right="144"/>
            </w:pPr>
            <w:r w:rsidRPr="00491776">
              <w:rPr>
                <w:noProof/>
              </w:rPr>
              <mc:AlternateContent>
                <mc:Choice Requires="wpg">
                  <w:drawing>
                    <wp:anchor distT="0" distB="0" distL="114300" distR="114300" simplePos="0" relativeHeight="251704320" behindDoc="1" locked="0" layoutInCell="1" allowOverlap="1" wp14:anchorId="6C54979C" wp14:editId="0449349C">
                      <wp:simplePos x="0" y="0"/>
                      <wp:positionH relativeFrom="column">
                        <wp:posOffset>-3431326</wp:posOffset>
                      </wp:positionH>
                      <wp:positionV relativeFrom="paragraph">
                        <wp:posOffset>5669289</wp:posOffset>
                      </wp:positionV>
                      <wp:extent cx="5176005" cy="1912039"/>
                      <wp:effectExtent l="0" t="0" r="5715"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5176005" cy="1912039"/>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B977E2" id="Group 214" o:spid="_x0000_s1026" alt="colored graphic boxes" style="position:absolute;margin-left:-270.2pt;margin-top:446.4pt;width:407.55pt;height:150.55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" fillcolor="#f46036 [3204]" stroked="f" strokeweight="1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" fillcolor="#fabfae [1300]" stroked="f" strokeweight="1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" fillcolor="#f89f86 [1940]" stroked="f" strokeweight="1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" fillcolor="#2f4b83 [3207]" stroked="f" strokeweight="1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" fillcolor="white [3214]" stroked="f" strokeweight="1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TB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" fillcolor="#f46036 [3204]" stroked="f" strokeweight="1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" fillcolor="#fabfae [1300]" stroked="f" strokeweight="1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" fillcolor="#f89f86 [1940]" stroked="f" strokeweight="1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" fillcolor="#2f4b83 [3207]" stroked="f" strokeweight="1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" fillcolor="#bdcedd [1301]" stroked="f" strokeweight="1pt"/>
                      </v:group>
                    </v:group>
                  </w:pict>
                </mc:Fallback>
              </mc:AlternateContent>
            </w:r>
            <w:r w:rsidR="001368FB">
              <w:rPr>
                <w:noProof/>
              </w:rPr>
              <mc:AlternateContent>
                <mc:Choice Requires="wps">
                  <w:drawing>
                    <wp:inline distT="0" distB="0" distL="0" distR="0" wp14:anchorId="0773FEBF" wp14:editId="08009019">
                      <wp:extent cx="3016155" cy="6838950"/>
                      <wp:effectExtent l="0" t="0" r="0" b="0"/>
                      <wp:docPr id="194" name="Text Box 194"/>
                      <wp:cNvGraphicFramePr/>
                      <a:graphic xmlns:a="http://schemas.openxmlformats.org/drawingml/2006/main">
                        <a:graphicData uri="http://schemas.microsoft.com/office/word/2010/wordprocessingShape">
                          <wps:wsp>
                            <wps:cNvSpPr txBox="1"/>
                            <wps:spPr>
                              <a:xfrm>
                                <a:off x="0" y="0"/>
                                <a:ext cx="3016155" cy="6838950"/>
                              </a:xfrm>
                              <a:prstGeom prst="rect">
                                <a:avLst/>
                              </a:prstGeom>
                              <a:noFill/>
                              <a:ln w="6350">
                                <a:noFill/>
                              </a:ln>
                            </wps:spPr>
                            <wps:txbx>
                              <w:txbxContent>
                                <w:p w14:paraId="447BFDCB" w14:textId="77777777" w:rsidR="00CB23CA" w:rsidRPr="00CB23CA" w:rsidRDefault="00CB23CA" w:rsidP="00CB23CA">
                                  <w:pPr>
                                    <w:rPr>
                                      <w:sz w:val="16"/>
                                      <w:szCs w:val="16"/>
                                      <w:lang w:val="en-AU"/>
                                    </w:rPr>
                                  </w:pPr>
                                  <w:r w:rsidRPr="00CB23CA">
                                    <w:rPr>
                                      <w:sz w:val="16"/>
                                      <w:szCs w:val="16"/>
                                      <w:lang w:val="en-AU"/>
                                    </w:rPr>
                                    <w:t>Patients with malignant diseases (e.g. leukaemia, Hodgkin lymphoma, lymphoma, or other carcinoma of the reticuloendothelial system);</w:t>
                                  </w:r>
                                </w:p>
                                <w:p w14:paraId="63C42465" w14:textId="77777777" w:rsidR="00CB23CA" w:rsidRPr="00CB23CA" w:rsidRDefault="00CB23CA" w:rsidP="00CB23CA">
                                  <w:pPr>
                                    <w:rPr>
                                      <w:sz w:val="16"/>
                                      <w:szCs w:val="16"/>
                                      <w:lang w:val="en-AU"/>
                                    </w:rPr>
                                  </w:pPr>
                                  <w:r w:rsidRPr="00CB23CA">
                                    <w:rPr>
                                      <w:sz w:val="16"/>
                                      <w:szCs w:val="16"/>
                                      <w:lang w:val="en-AU"/>
                                    </w:rPr>
                                    <w:t>Patients after bone marrow stem cell transplantation or organ transplantation;</w:t>
                                  </w:r>
                                </w:p>
                                <w:p w14:paraId="76B513C0" w14:textId="77777777" w:rsidR="00CB23CA" w:rsidRPr="00CB23CA" w:rsidRDefault="00CB23CA" w:rsidP="00CB23CA">
                                  <w:pPr>
                                    <w:rPr>
                                      <w:sz w:val="16"/>
                                      <w:szCs w:val="16"/>
                                      <w:lang w:val="en-AU"/>
                                    </w:rPr>
                                  </w:pPr>
                                  <w:r w:rsidRPr="00CB23CA">
                                    <w:rPr>
                                      <w:sz w:val="16"/>
                                      <w:szCs w:val="16"/>
                                      <w:lang w:val="en-AU"/>
                                    </w:rPr>
                                    <w:t>People with generalised skin diseases such as eczema or other exudative inflammatory dermatological conditions</w:t>
                                  </w:r>
                                </w:p>
                                <w:p w14:paraId="1BC39D85" w14:textId="77777777" w:rsidR="00CB23CA" w:rsidRPr="00CB23CA" w:rsidRDefault="00CB23CA" w:rsidP="00CB23CA">
                                  <w:pPr>
                                    <w:rPr>
                                      <w:sz w:val="16"/>
                                      <w:szCs w:val="16"/>
                                      <w:lang w:val="en-AU"/>
                                    </w:rPr>
                                  </w:pPr>
                                  <w:r w:rsidRPr="00CB23CA">
                                    <w:rPr>
                                      <w:sz w:val="16"/>
                                      <w:szCs w:val="16"/>
                                      <w:lang w:val="en-AU"/>
                                    </w:rPr>
                                    <w:t>People with known hypersensitivity to any component of the vaccine.</w:t>
                                  </w:r>
                                </w:p>
                                <w:p w14:paraId="3A7EB907" w14:textId="77777777" w:rsidR="00CB23CA" w:rsidRPr="00CB23CA" w:rsidRDefault="00CB23CA" w:rsidP="00CB23CA">
                                  <w:pPr>
                                    <w:rPr>
                                      <w:sz w:val="16"/>
                                      <w:szCs w:val="16"/>
                                      <w:lang w:val="en-AU"/>
                                    </w:rPr>
                                  </w:pPr>
                                  <w:r w:rsidRPr="00CB23CA">
                                    <w:rPr>
                                      <w:sz w:val="16"/>
                                      <w:szCs w:val="16"/>
                                      <w:lang w:val="en-AU"/>
                                    </w:rPr>
                                    <w:t>Pregnant women</w:t>
                                  </w:r>
                                </w:p>
                                <w:p w14:paraId="2A8D26D9" w14:textId="77777777" w:rsidR="00CB23CA" w:rsidRPr="00CB23CA" w:rsidRDefault="00CB23CA" w:rsidP="00CB23CA">
                                  <w:pPr>
                                    <w:rPr>
                                      <w:sz w:val="16"/>
                                      <w:szCs w:val="16"/>
                                      <w:lang w:val="en-AU"/>
                                    </w:rPr>
                                  </w:pPr>
                                  <w:r w:rsidRPr="00CB23CA">
                                    <w:rPr>
                                      <w:sz w:val="16"/>
                                      <w:szCs w:val="16"/>
                                      <w:lang w:val="en-AU"/>
                                    </w:rPr>
                                    <w:t>Persons with serious diseases (including severe malnutrition)</w:t>
                                  </w:r>
                                </w:p>
                                <w:p w14:paraId="04181C7E" w14:textId="77777777" w:rsidR="00CB23CA" w:rsidRPr="00CB23CA" w:rsidRDefault="00CB23CA" w:rsidP="00CB23CA">
                                  <w:pPr>
                                    <w:rPr>
                                      <w:sz w:val="16"/>
                                      <w:szCs w:val="16"/>
                                      <w:lang w:val="en-AU"/>
                                    </w:rPr>
                                  </w:pPr>
                                  <w:r w:rsidRPr="00CB23CA">
                                    <w:rPr>
                                      <w:b/>
                                      <w:bCs/>
                                      <w:sz w:val="16"/>
                                      <w:szCs w:val="16"/>
                                      <w:lang w:val="en-AU"/>
                                    </w:rPr>
                                    <w:t xml:space="preserve">What to expect after BCG </w:t>
                                  </w:r>
                                  <w:proofErr w:type="gramStart"/>
                                  <w:r w:rsidRPr="00CB23CA">
                                    <w:rPr>
                                      <w:b/>
                                      <w:bCs/>
                                      <w:sz w:val="16"/>
                                      <w:szCs w:val="16"/>
                                      <w:lang w:val="en-AU"/>
                                    </w:rPr>
                                    <w:t>Vaccination</w:t>
                                  </w:r>
                                  <w:proofErr w:type="gramEnd"/>
                                </w:p>
                                <w:p w14:paraId="2C09B018" w14:textId="77777777" w:rsidR="00CB23CA" w:rsidRPr="00CB23CA" w:rsidRDefault="00CB23CA" w:rsidP="00CB23CA">
                                  <w:pPr>
                                    <w:rPr>
                                      <w:sz w:val="16"/>
                                      <w:szCs w:val="16"/>
                                      <w:lang w:val="en-AU"/>
                                    </w:rPr>
                                  </w:pPr>
                                  <w:r w:rsidRPr="00CB23CA">
                                    <w:rPr>
                                      <w:sz w:val="16"/>
                                      <w:szCs w:val="16"/>
                                      <w:lang w:val="en-AU"/>
                                    </w:rPr>
                                    <w:t>BCG vaccination is given into the skin on the upper arm. Immediately after the injection a white lump is seen for a few minutes</w:t>
                                  </w:r>
                                </w:p>
                                <w:p w14:paraId="0AB5438B" w14:textId="77777777" w:rsidR="00CB23CA" w:rsidRPr="00CB23CA" w:rsidRDefault="00CB23CA" w:rsidP="00CB23CA">
                                  <w:pPr>
                                    <w:rPr>
                                      <w:sz w:val="16"/>
                                      <w:szCs w:val="16"/>
                                      <w:lang w:val="en-AU"/>
                                    </w:rPr>
                                  </w:pPr>
                                  <w:r w:rsidRPr="00CB23CA">
                                    <w:rPr>
                                      <w:sz w:val="16"/>
                                      <w:szCs w:val="16"/>
                                      <w:lang w:val="en-AU"/>
                                    </w:rPr>
                                    <w:t>A red spot / small swelling will appear in 2– 4 weeks’ time</w:t>
                                  </w:r>
                                </w:p>
                                <w:p w14:paraId="66ECCF29" w14:textId="77777777" w:rsidR="00CB23CA" w:rsidRPr="00CB23CA" w:rsidRDefault="00CB23CA" w:rsidP="00CB23CA">
                                  <w:pPr>
                                    <w:rPr>
                                      <w:sz w:val="16"/>
                                      <w:szCs w:val="16"/>
                                      <w:lang w:val="en-AU"/>
                                    </w:rPr>
                                  </w:pPr>
                                  <w:r w:rsidRPr="00CB23CA">
                                    <w:rPr>
                                      <w:sz w:val="16"/>
                                      <w:szCs w:val="16"/>
                                      <w:lang w:val="en-AU"/>
                                    </w:rPr>
                                    <w:t>This may develop into a pustule</w:t>
                                  </w:r>
                                </w:p>
                                <w:p w14:paraId="25D4436B" w14:textId="77777777" w:rsidR="00CB23CA" w:rsidRPr="00CB23CA" w:rsidRDefault="00CB23CA" w:rsidP="00CB23CA">
                                  <w:pPr>
                                    <w:rPr>
                                      <w:sz w:val="16"/>
                                      <w:szCs w:val="16"/>
                                      <w:lang w:val="en-AU"/>
                                    </w:rPr>
                                  </w:pPr>
                                  <w:r w:rsidRPr="00CB23CA">
                                    <w:rPr>
                                      <w:sz w:val="16"/>
                                      <w:szCs w:val="16"/>
                                      <w:lang w:val="en-AU"/>
                                    </w:rPr>
                                    <w:t>This pustule / lesion will heal spontaneously 2 – 3 months after vaccination. A scar usually remains at the site of the injection</w:t>
                                  </w:r>
                                </w:p>
                                <w:p w14:paraId="5B2B2C72" w14:textId="77777777" w:rsidR="00CB23CA" w:rsidRPr="00CB23CA" w:rsidRDefault="00CB23CA" w:rsidP="00CB23CA">
                                  <w:pPr>
                                    <w:rPr>
                                      <w:sz w:val="16"/>
                                      <w:szCs w:val="16"/>
                                      <w:lang w:val="en-AU"/>
                                    </w:rPr>
                                  </w:pPr>
                                  <w:r w:rsidRPr="00CB23CA">
                                    <w:rPr>
                                      <w:b/>
                                      <w:bCs/>
                                      <w:sz w:val="16"/>
                                      <w:szCs w:val="16"/>
                                      <w:lang w:val="en-AU"/>
                                    </w:rPr>
                                    <w:t>What to do if a sore appears</w:t>
                                  </w:r>
                                </w:p>
                                <w:p w14:paraId="225503AF" w14:textId="77777777" w:rsidR="00CB23CA" w:rsidRPr="00CB23CA" w:rsidRDefault="00CB23CA" w:rsidP="00CB23CA">
                                  <w:pPr>
                                    <w:rPr>
                                      <w:sz w:val="16"/>
                                      <w:szCs w:val="16"/>
                                      <w:lang w:val="en-AU"/>
                                    </w:rPr>
                                  </w:pPr>
                                  <w:r w:rsidRPr="00CB23CA">
                                    <w:rPr>
                                      <w:sz w:val="16"/>
                                      <w:szCs w:val="16"/>
                                      <w:lang w:val="en-AU"/>
                                    </w:rPr>
                                    <w:t>Leave the sore alone and ensure it remains exposed to the air. This helps it to heal quickly.</w:t>
                                  </w:r>
                                </w:p>
                                <w:p w14:paraId="327B0420" w14:textId="77777777" w:rsidR="00CB23CA" w:rsidRPr="00CB23CA" w:rsidRDefault="00CB23CA" w:rsidP="00CB23CA">
                                  <w:pPr>
                                    <w:rPr>
                                      <w:sz w:val="16"/>
                                      <w:szCs w:val="16"/>
                                      <w:lang w:val="en-AU"/>
                                    </w:rPr>
                                  </w:pPr>
                                  <w:r w:rsidRPr="00CB23CA">
                                    <w:rPr>
                                      <w:sz w:val="16"/>
                                      <w:szCs w:val="16"/>
                                      <w:lang w:val="en-AU"/>
                                    </w:rPr>
                                    <w:t>Keep the affected site clean</w:t>
                                  </w:r>
                                </w:p>
                                <w:p w14:paraId="345A1844" w14:textId="77777777" w:rsidR="005E0479" w:rsidRPr="001368FB" w:rsidRDefault="005E0479"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07A661" id="Text Box 194" o:spid="_x0000_s1032" type="#_x0000_t202" style="width:237.5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" filled="f" stroked="f" strokeweight=".5pt">
                      <v:textbox>
                        <w:txbxContent>
                          <w:p w:rsidR="00CB23CA" w:rsidRPr="00CB23CA" w:rsidRDefault="00CB23CA" w:rsidP="00CB23CA">
                            <w:pPr>
                              <w:rPr>
                                <w:sz w:val="16"/>
                                <w:szCs w:val="16"/>
                                <w:lang w:val="en-AU"/>
                              </w:rPr>
                            </w:pPr>
                            <w:r w:rsidRPr="00CB23CA">
                              <w:rPr>
                                <w:sz w:val="16"/>
                                <w:szCs w:val="16"/>
                                <w:lang w:val="en-AU"/>
                              </w:rPr>
                              <w:t>Patients with malignant diseases (e.g. leukaemia, Hodgkin lymphoma, lymphoma, or other carcinoma of the reticuloendothelial system);</w:t>
                            </w:r>
                          </w:p>
                          <w:p w:rsidR="00CB23CA" w:rsidRPr="00CB23CA" w:rsidRDefault="00CB23CA" w:rsidP="00CB23CA">
                            <w:pPr>
                              <w:rPr>
                                <w:sz w:val="16"/>
                                <w:szCs w:val="16"/>
                                <w:lang w:val="en-AU"/>
                              </w:rPr>
                            </w:pPr>
                            <w:r w:rsidRPr="00CB23CA">
                              <w:rPr>
                                <w:sz w:val="16"/>
                                <w:szCs w:val="16"/>
                                <w:lang w:val="en-AU"/>
                              </w:rPr>
                              <w:t>Patients after bone marrow stem cell transplantation or organ transplantation;</w:t>
                            </w:r>
                          </w:p>
                          <w:p w:rsidR="00CB23CA" w:rsidRPr="00CB23CA" w:rsidRDefault="00CB23CA" w:rsidP="00CB23CA">
                            <w:pPr>
                              <w:rPr>
                                <w:sz w:val="16"/>
                                <w:szCs w:val="16"/>
                                <w:lang w:val="en-AU"/>
                              </w:rPr>
                            </w:pPr>
                            <w:r w:rsidRPr="00CB23CA">
                              <w:rPr>
                                <w:sz w:val="16"/>
                                <w:szCs w:val="16"/>
                                <w:lang w:val="en-AU"/>
                              </w:rPr>
                              <w:t>People with generalised skin diseases such as eczema or other exudative inflammatory dermatological conditions</w:t>
                            </w:r>
                          </w:p>
                          <w:p w:rsidR="00CB23CA" w:rsidRPr="00CB23CA" w:rsidRDefault="00CB23CA" w:rsidP="00CB23CA">
                            <w:pPr>
                              <w:rPr>
                                <w:sz w:val="16"/>
                                <w:szCs w:val="16"/>
                                <w:lang w:val="en-AU"/>
                              </w:rPr>
                            </w:pPr>
                            <w:r w:rsidRPr="00CB23CA">
                              <w:rPr>
                                <w:sz w:val="16"/>
                                <w:szCs w:val="16"/>
                                <w:lang w:val="en-AU"/>
                              </w:rPr>
                              <w:t>People with known hypersensitivity to any component of the vaccine.</w:t>
                            </w:r>
                          </w:p>
                          <w:p w:rsidR="00CB23CA" w:rsidRPr="00CB23CA" w:rsidRDefault="00CB23CA" w:rsidP="00CB23CA">
                            <w:pPr>
                              <w:rPr>
                                <w:sz w:val="16"/>
                                <w:szCs w:val="16"/>
                                <w:lang w:val="en-AU"/>
                              </w:rPr>
                            </w:pPr>
                            <w:r w:rsidRPr="00CB23CA">
                              <w:rPr>
                                <w:sz w:val="16"/>
                                <w:szCs w:val="16"/>
                                <w:lang w:val="en-AU"/>
                              </w:rPr>
                              <w:t>Pregnant women</w:t>
                            </w:r>
                          </w:p>
                          <w:p w:rsidR="00CB23CA" w:rsidRPr="00CB23CA" w:rsidRDefault="00CB23CA" w:rsidP="00CB23CA">
                            <w:pPr>
                              <w:rPr>
                                <w:sz w:val="16"/>
                                <w:szCs w:val="16"/>
                                <w:lang w:val="en-AU"/>
                              </w:rPr>
                            </w:pPr>
                            <w:r w:rsidRPr="00CB23CA">
                              <w:rPr>
                                <w:sz w:val="16"/>
                                <w:szCs w:val="16"/>
                                <w:lang w:val="en-AU"/>
                              </w:rPr>
                              <w:t>Persons with serious diseases (including severe malnutrition)</w:t>
                            </w:r>
                          </w:p>
                          <w:p w:rsidR="00CB23CA" w:rsidRPr="00CB23CA" w:rsidRDefault="00CB23CA" w:rsidP="00CB23CA">
                            <w:pPr>
                              <w:rPr>
                                <w:sz w:val="16"/>
                                <w:szCs w:val="16"/>
                                <w:lang w:val="en-AU"/>
                              </w:rPr>
                            </w:pPr>
                            <w:r w:rsidRPr="00CB23CA">
                              <w:rPr>
                                <w:b/>
                                <w:bCs/>
                                <w:sz w:val="16"/>
                                <w:szCs w:val="16"/>
                                <w:lang w:val="en-AU"/>
                              </w:rPr>
                              <w:t xml:space="preserve">What to expect after BCG </w:t>
                            </w:r>
                            <w:proofErr w:type="gramStart"/>
                            <w:r w:rsidRPr="00CB23CA">
                              <w:rPr>
                                <w:b/>
                                <w:bCs/>
                                <w:sz w:val="16"/>
                                <w:szCs w:val="16"/>
                                <w:lang w:val="en-AU"/>
                              </w:rPr>
                              <w:t>Vaccination</w:t>
                            </w:r>
                            <w:proofErr w:type="gramEnd"/>
                          </w:p>
                          <w:p w:rsidR="00CB23CA" w:rsidRPr="00CB23CA" w:rsidRDefault="00CB23CA" w:rsidP="00CB23CA">
                            <w:pPr>
                              <w:rPr>
                                <w:sz w:val="16"/>
                                <w:szCs w:val="16"/>
                                <w:lang w:val="en-AU"/>
                              </w:rPr>
                            </w:pPr>
                            <w:r w:rsidRPr="00CB23CA">
                              <w:rPr>
                                <w:sz w:val="16"/>
                                <w:szCs w:val="16"/>
                                <w:lang w:val="en-AU"/>
                              </w:rPr>
                              <w:t>BCG vaccination is given into the skin on the upper arm. Immediately after the injection a white lump is seen for a few minutes</w:t>
                            </w:r>
                          </w:p>
                          <w:p w:rsidR="00CB23CA" w:rsidRPr="00CB23CA" w:rsidRDefault="00CB23CA" w:rsidP="00CB23CA">
                            <w:pPr>
                              <w:rPr>
                                <w:sz w:val="16"/>
                                <w:szCs w:val="16"/>
                                <w:lang w:val="en-AU"/>
                              </w:rPr>
                            </w:pPr>
                            <w:r w:rsidRPr="00CB23CA">
                              <w:rPr>
                                <w:sz w:val="16"/>
                                <w:szCs w:val="16"/>
                                <w:lang w:val="en-AU"/>
                              </w:rPr>
                              <w:t>A red spot / small swelling will appear in 2– 4 weeks’ time</w:t>
                            </w:r>
                          </w:p>
                          <w:p w:rsidR="00CB23CA" w:rsidRPr="00CB23CA" w:rsidRDefault="00CB23CA" w:rsidP="00CB23CA">
                            <w:pPr>
                              <w:rPr>
                                <w:sz w:val="16"/>
                                <w:szCs w:val="16"/>
                                <w:lang w:val="en-AU"/>
                              </w:rPr>
                            </w:pPr>
                            <w:r w:rsidRPr="00CB23CA">
                              <w:rPr>
                                <w:sz w:val="16"/>
                                <w:szCs w:val="16"/>
                                <w:lang w:val="en-AU"/>
                              </w:rPr>
                              <w:t>This may develop into a pustule</w:t>
                            </w:r>
                          </w:p>
                          <w:p w:rsidR="00CB23CA" w:rsidRPr="00CB23CA" w:rsidRDefault="00CB23CA" w:rsidP="00CB23CA">
                            <w:pPr>
                              <w:rPr>
                                <w:sz w:val="16"/>
                                <w:szCs w:val="16"/>
                                <w:lang w:val="en-AU"/>
                              </w:rPr>
                            </w:pPr>
                            <w:r w:rsidRPr="00CB23CA">
                              <w:rPr>
                                <w:sz w:val="16"/>
                                <w:szCs w:val="16"/>
                                <w:lang w:val="en-AU"/>
                              </w:rPr>
                              <w:t>This pustule / lesion will heal spontaneously 2 – 3 months after vaccination. A scar usually remains at the site of the injection</w:t>
                            </w:r>
                          </w:p>
                          <w:p w:rsidR="00CB23CA" w:rsidRPr="00CB23CA" w:rsidRDefault="00CB23CA" w:rsidP="00CB23CA">
                            <w:pPr>
                              <w:rPr>
                                <w:sz w:val="16"/>
                                <w:szCs w:val="16"/>
                                <w:lang w:val="en-AU"/>
                              </w:rPr>
                            </w:pPr>
                            <w:r w:rsidRPr="00CB23CA">
                              <w:rPr>
                                <w:b/>
                                <w:bCs/>
                                <w:sz w:val="16"/>
                                <w:szCs w:val="16"/>
                                <w:lang w:val="en-AU"/>
                              </w:rPr>
                              <w:t>What to do if a sore appears</w:t>
                            </w:r>
                          </w:p>
                          <w:p w:rsidR="00CB23CA" w:rsidRPr="00CB23CA" w:rsidRDefault="00CB23CA" w:rsidP="00CB23CA">
                            <w:pPr>
                              <w:rPr>
                                <w:sz w:val="16"/>
                                <w:szCs w:val="16"/>
                                <w:lang w:val="en-AU"/>
                              </w:rPr>
                            </w:pPr>
                            <w:r w:rsidRPr="00CB23CA">
                              <w:rPr>
                                <w:sz w:val="16"/>
                                <w:szCs w:val="16"/>
                                <w:lang w:val="en-AU"/>
                              </w:rPr>
                              <w:t>Leave the sore alone and ensure it remains exposed to the air. This helps it to heal quickly.</w:t>
                            </w:r>
                          </w:p>
                          <w:p w:rsidR="00CB23CA" w:rsidRPr="00CB23CA" w:rsidRDefault="00CB23CA" w:rsidP="00CB23CA">
                            <w:pPr>
                              <w:rPr>
                                <w:sz w:val="16"/>
                                <w:szCs w:val="16"/>
                                <w:lang w:val="en-AU"/>
                              </w:rPr>
                            </w:pPr>
                            <w:r w:rsidRPr="00CB23CA">
                              <w:rPr>
                                <w:sz w:val="16"/>
                                <w:szCs w:val="16"/>
                                <w:lang w:val="en-AU"/>
                              </w:rPr>
                              <w:t>Keep the affected site clean</w:t>
                            </w:r>
                          </w:p>
                          <w:p w:rsidR="005E0479" w:rsidRPr="001368FB" w:rsidRDefault="005E0479" w:rsidP="005E0479"/>
                        </w:txbxContent>
                      </v:textbox>
                      <w10:anchorlock/>
                    </v:shape>
                  </w:pict>
                </mc:Fallback>
              </mc:AlternateContent>
            </w:r>
          </w:p>
        </w:tc>
        <w:tc>
          <w:tcPr>
            <w:tcW w:w="5280" w:type="dxa"/>
          </w:tcPr>
          <w:p w14:paraId="16D4CAB3" w14:textId="77777777" w:rsidR="00997614" w:rsidRDefault="00997614" w:rsidP="00997614">
            <w:pPr>
              <w:ind w:left="144" w:right="144"/>
            </w:pPr>
          </w:p>
          <w:p w14:paraId="7C70FE87" w14:textId="77777777" w:rsidR="00E146B7" w:rsidRDefault="00E146B7" w:rsidP="00997614">
            <w:pPr>
              <w:ind w:left="144" w:right="144"/>
            </w:pPr>
            <w:r>
              <w:rPr>
                <w:noProof/>
              </w:rPr>
              <mc:AlternateContent>
                <mc:Choice Requires="wps">
                  <w:drawing>
                    <wp:inline distT="0" distB="0" distL="0" distR="0" wp14:anchorId="18A4D717" wp14:editId="06DC5631">
                      <wp:extent cx="3015615" cy="6638925"/>
                      <wp:effectExtent l="0" t="0" r="0" b="9525"/>
                      <wp:docPr id="8" name="Text Box 8"/>
                      <wp:cNvGraphicFramePr/>
                      <a:graphic xmlns:a="http://schemas.openxmlformats.org/drawingml/2006/main">
                        <a:graphicData uri="http://schemas.microsoft.com/office/word/2010/wordprocessingShape">
                          <wps:wsp>
                            <wps:cNvSpPr txBox="1"/>
                            <wps:spPr>
                              <a:xfrm>
                                <a:off x="0" y="0"/>
                                <a:ext cx="3015615" cy="6638925"/>
                              </a:xfrm>
                              <a:prstGeom prst="rect">
                                <a:avLst/>
                              </a:prstGeom>
                              <a:solidFill>
                                <a:schemeClr val="lt1"/>
                              </a:solidFill>
                              <a:ln w="6350">
                                <a:noFill/>
                              </a:ln>
                            </wps:spPr>
                            <wps:txbx>
                              <w:txbxContent>
                                <w:p w14:paraId="63C1C80E" w14:textId="77777777" w:rsidR="00CB23CA" w:rsidRPr="00CB23CA" w:rsidRDefault="00CB23CA" w:rsidP="00CB23CA">
                                  <w:pPr>
                                    <w:rPr>
                                      <w:lang w:val="en-AU"/>
                                    </w:rPr>
                                  </w:pPr>
                                  <w:r w:rsidRPr="00CB23CA">
                                    <w:rPr>
                                      <w:b/>
                                      <w:bCs/>
                                      <w:i/>
                                      <w:iCs/>
                                      <w:lang w:val="en-AU"/>
                                    </w:rPr>
                                    <w:t>What not to do</w:t>
                                  </w:r>
                                </w:p>
                                <w:p w14:paraId="1C24AFC2" w14:textId="77777777" w:rsidR="00CB23CA" w:rsidRPr="00211B97" w:rsidRDefault="00CB23CA" w:rsidP="00CB23CA">
                                  <w:pPr>
                                    <w:rPr>
                                      <w:lang w:val="en-AU"/>
                                    </w:rPr>
                                  </w:pPr>
                                  <w:r w:rsidRPr="00211B97">
                                    <w:rPr>
                                      <w:lang w:val="en-AU"/>
                                    </w:rPr>
                                    <w:t>Do not scratch, squeeze or disturb the sore or scab Do not apply ointment</w:t>
                                  </w:r>
                                </w:p>
                                <w:p w14:paraId="467763D1" w14:textId="77777777" w:rsidR="00CB23CA" w:rsidRPr="00211B97" w:rsidRDefault="00CB23CA" w:rsidP="00CB23CA">
                                  <w:pPr>
                                    <w:rPr>
                                      <w:lang w:val="en-AU"/>
                                    </w:rPr>
                                  </w:pPr>
                                  <w:r w:rsidRPr="00211B97">
                                    <w:rPr>
                                      <w:lang w:val="en-AU"/>
                                    </w:rPr>
                                    <w:t>Do not apply antiseptics</w:t>
                                  </w:r>
                                </w:p>
                                <w:p w14:paraId="6D3D278F" w14:textId="77777777" w:rsidR="00CB23CA" w:rsidRPr="00211B97" w:rsidRDefault="00CB23CA" w:rsidP="00CB23CA">
                                  <w:pPr>
                                    <w:rPr>
                                      <w:lang w:val="en-AU"/>
                                    </w:rPr>
                                  </w:pPr>
                                  <w:r w:rsidRPr="00211B97">
                                    <w:rPr>
                                      <w:lang w:val="en-AU"/>
                                    </w:rPr>
                                    <w:t>Do not apply sticking plaster or a tight sealed dressing as these can delay healing</w:t>
                                  </w:r>
                                </w:p>
                                <w:p w14:paraId="5E238299" w14:textId="77777777" w:rsidR="00CB23CA" w:rsidRPr="00211B97" w:rsidRDefault="00CB23CA" w:rsidP="00CB23CA">
                                  <w:pPr>
                                    <w:rPr>
                                      <w:lang w:val="en-AU"/>
                                    </w:rPr>
                                  </w:pPr>
                                  <w:r w:rsidRPr="00211B97">
                                    <w:rPr>
                                      <w:lang w:val="en-AU"/>
                                    </w:rPr>
                                    <w:t>The child’s arm where the BCG vaccine has been administered should not be used for at least 3 months after the BCG vaccination for any other vaccine</w:t>
                                  </w:r>
                                  <w:bookmarkStart w:id="0" w:name="_GoBack"/>
                                  <w:bookmarkEnd w:id="0"/>
                                </w:p>
                                <w:p w14:paraId="135605EB" w14:textId="77777777" w:rsidR="00CB23CA" w:rsidRPr="00CB23CA" w:rsidRDefault="00CB23CA" w:rsidP="00CB23CA">
                                  <w:pPr>
                                    <w:rPr>
                                      <w:lang w:val="en-AU"/>
                                    </w:rPr>
                                  </w:pPr>
                                  <w:r w:rsidRPr="00CB23CA">
                                    <w:rPr>
                                      <w:i/>
                                      <w:iCs/>
                                      <w:lang w:val="en-AU"/>
                                    </w:rPr>
                                    <w:t>The Bacillus Calmette–</w:t>
                                  </w:r>
                                  <w:proofErr w:type="spellStart"/>
                                  <w:r w:rsidRPr="00CB23CA">
                                    <w:rPr>
                                      <w:i/>
                                      <w:iCs/>
                                      <w:lang w:val="en-AU"/>
                                    </w:rPr>
                                    <w:t>Guérin</w:t>
                                  </w:r>
                                  <w:proofErr w:type="spellEnd"/>
                                  <w:r w:rsidRPr="00CB23CA">
                                    <w:rPr>
                                      <w:i/>
                                      <w:iCs/>
                                      <w:lang w:val="en-AU"/>
                                    </w:rPr>
                                    <w:t xml:space="preserve"> (BCG) vaccine is used to prevent tuberculosis (TB). The BCG vaccine is named after Dr Albert Calmette and Dr Camille Guerin, who developed the vaccine from a germ called Mycobacterium </w:t>
                                  </w:r>
                                  <w:proofErr w:type="spellStart"/>
                                  <w:r w:rsidRPr="00CB23CA">
                                    <w:rPr>
                                      <w:i/>
                                      <w:iCs/>
                                      <w:lang w:val="en-AU"/>
                                    </w:rPr>
                                    <w:t>bovis</w:t>
                                  </w:r>
                                  <w:proofErr w:type="spellEnd"/>
                                  <w:r w:rsidRPr="00CB23CA">
                                    <w:rPr>
                                      <w:i/>
                                      <w:iCs/>
                                      <w:lang w:val="en-AU"/>
                                    </w:rPr>
                                    <w:t>, which is similar to TB. BCG is a live vaccine that has been processed so that it is not harmful to humans.</w:t>
                                  </w:r>
                                </w:p>
                                <w:p w14:paraId="662DD625" w14:textId="77777777" w:rsidR="00CB23CA" w:rsidRPr="00CB23CA" w:rsidRDefault="00CB23CA" w:rsidP="00CB23CA">
                                  <w:pPr>
                                    <w:rPr>
                                      <w:lang w:val="en-AU"/>
                                    </w:rPr>
                                  </w:pPr>
                                  <w:r w:rsidRPr="00CB23CA">
                                    <w:rPr>
                                      <w:i/>
                                      <w:iCs/>
                                      <w:lang w:val="en-AU"/>
                                    </w:rPr>
                                    <w:t>TB is an infectious disease caused by bacteria that affects the lungs, and sometimes other parts of the body. Because TB is not common in Australia, the BCG vaccine is not part of the routine vaccination schedule. However, the vaccine is recommended in some circumstances, such as travel to certain countries. For more information on TB</w:t>
                                  </w:r>
                                </w:p>
                                <w:p w14:paraId="077D381D" w14:textId="77777777" w:rsidR="00CB23CA" w:rsidRPr="00CB23CA" w:rsidRDefault="00CB23CA" w:rsidP="00CB23CA">
                                  <w:pPr>
                                    <w:rPr>
                                      <w:lang w:val="en-AU"/>
                                    </w:rPr>
                                  </w:pPr>
                                  <w:r w:rsidRPr="00CB23CA">
                                    <w:rPr>
                                      <w:i/>
                                      <w:iCs/>
                                      <w:lang w:val="en-AU"/>
                                    </w:rPr>
                                    <w:t xml:space="preserve">Our doctor will advise if your child is at higher risk of catching TB. As a general indication, the following areas have high rates of TB if you are traveling following </w:t>
                                  </w:r>
                                  <w:proofErr w:type="spellStart"/>
                                  <w:r w:rsidRPr="00CB23CA">
                                    <w:rPr>
                                      <w:i/>
                                      <w:iCs/>
                                      <w:lang w:val="en-AU"/>
                                    </w:rPr>
                                    <w:t>countires</w:t>
                                  </w:r>
                                  <w:proofErr w:type="spellEnd"/>
                                  <w:r w:rsidRPr="00CB23CA">
                                    <w:rPr>
                                      <w:i/>
                                      <w:iCs/>
                                      <w:lang w:val="en-AU"/>
                                    </w:rPr>
                                    <w:t>:</w:t>
                                  </w:r>
                                </w:p>
                                <w:p w14:paraId="69DE6EE0" w14:textId="77777777" w:rsidR="00CB23CA" w:rsidRPr="00CB23CA" w:rsidRDefault="00CB23CA" w:rsidP="00CB23CA">
                                  <w:pPr>
                                    <w:rPr>
                                      <w:lang w:val="en-AU"/>
                                    </w:rPr>
                                  </w:pPr>
                                  <w:r w:rsidRPr="00CB23CA">
                                    <w:rPr>
                                      <w:b/>
                                      <w:bCs/>
                                      <w:lang w:val="en-AU"/>
                                    </w:rPr>
                                    <w:t>most of Africa</w:t>
                                  </w:r>
                                </w:p>
                                <w:p w14:paraId="15506603" w14:textId="77777777" w:rsidR="00CB23CA" w:rsidRPr="00CB23CA" w:rsidRDefault="00CB23CA" w:rsidP="00CB23CA">
                                  <w:pPr>
                                    <w:rPr>
                                      <w:lang w:val="en-AU"/>
                                    </w:rPr>
                                  </w:pPr>
                                  <w:r w:rsidRPr="00CB23CA">
                                    <w:rPr>
                                      <w:b/>
                                      <w:bCs/>
                                      <w:lang w:val="en-AU"/>
                                    </w:rPr>
                                    <w:t>much of South America</w:t>
                                  </w:r>
                                </w:p>
                                <w:p w14:paraId="48664460" w14:textId="77777777" w:rsidR="00CB23CA" w:rsidRPr="00CB23CA" w:rsidRDefault="00CB23CA" w:rsidP="00CB23CA">
                                  <w:pPr>
                                    <w:rPr>
                                      <w:lang w:val="en-AU"/>
                                    </w:rPr>
                                  </w:pPr>
                                  <w:r w:rsidRPr="00CB23CA">
                                    <w:rPr>
                                      <w:b/>
                                      <w:bCs/>
                                      <w:lang w:val="en-AU"/>
                                    </w:rPr>
                                    <w:t>Russia and the former Soviet states</w:t>
                                  </w:r>
                                </w:p>
                                <w:p w14:paraId="1659F510" w14:textId="77777777" w:rsidR="00CB23CA" w:rsidRPr="00CB23CA" w:rsidRDefault="00CB23CA" w:rsidP="00CB23CA">
                                  <w:pPr>
                                    <w:rPr>
                                      <w:lang w:val="en-AU"/>
                                    </w:rPr>
                                  </w:pPr>
                                  <w:r w:rsidRPr="00CB23CA">
                                    <w:rPr>
                                      <w:b/>
                                      <w:bCs/>
                                      <w:lang w:val="en-AU"/>
                                    </w:rPr>
                                    <w:t>the Indian subcontinent</w:t>
                                  </w:r>
                                </w:p>
                                <w:p w14:paraId="141B26A8" w14:textId="77777777" w:rsidR="00CB23CA" w:rsidRPr="00CB23CA" w:rsidRDefault="00CB23CA" w:rsidP="00CB23CA">
                                  <w:pPr>
                                    <w:rPr>
                                      <w:lang w:val="en-AU"/>
                                    </w:rPr>
                                  </w:pPr>
                                  <w:r w:rsidRPr="00CB23CA">
                                    <w:rPr>
                                      <w:b/>
                                      <w:bCs/>
                                      <w:lang w:val="en-AU"/>
                                    </w:rPr>
                                    <w:t>China, including Hong Kong; Taiwan (ROC)</w:t>
                                  </w:r>
                                </w:p>
                                <w:p w14:paraId="70A6A537" w14:textId="77777777" w:rsidR="00CB23CA" w:rsidRPr="00CB23CA" w:rsidRDefault="00CB23CA" w:rsidP="00CB23CA">
                                  <w:pPr>
                                    <w:rPr>
                                      <w:lang w:val="en-AU"/>
                                    </w:rPr>
                                  </w:pPr>
                                  <w:r w:rsidRPr="00CB23CA">
                                    <w:rPr>
                                      <w:b/>
                                      <w:bCs/>
                                      <w:lang w:val="en-AU"/>
                                    </w:rPr>
                                    <w:t>South East Asia</w:t>
                                  </w:r>
                                </w:p>
                                <w:p w14:paraId="441D12EF" w14:textId="77777777" w:rsidR="00CB23CA" w:rsidRPr="00CB23CA" w:rsidRDefault="00CB23CA" w:rsidP="00CB23CA">
                                  <w:pPr>
                                    <w:rPr>
                                      <w:lang w:val="en-AU"/>
                                    </w:rPr>
                                  </w:pPr>
                                  <w:r w:rsidRPr="00CB23CA">
                                    <w:rPr>
                                      <w:b/>
                                      <w:bCs/>
                                      <w:lang w:val="en-AU"/>
                                    </w:rPr>
                                    <w:t>some Pacific nations (except the Cook Islands, Niue, Samoa, Tokelau and Tonga</w:t>
                                  </w:r>
                                  <w:r w:rsidRPr="00CB23CA">
                                    <w:rPr>
                                      <w:lang w:val="en-AU"/>
                                    </w:rPr>
                                    <w:t>).</w:t>
                                  </w:r>
                                </w:p>
                                <w:p w14:paraId="2A6C40A7" w14:textId="77777777" w:rsidR="00E146B7" w:rsidRDefault="00E146B7" w:rsidP="00E1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A4D717" id="_x0000_t202" coordsize="21600,21600" o:spt="202" path="m,l,21600r21600,l21600,xe">
                      <v:stroke joinstyle="miter"/>
                      <v:path gradientshapeok="t" o:connecttype="rect"/>
                    </v:shapetype>
                    <v:shape id="Text Box 8" o:spid="_x0000_s1033" type="#_x0000_t202" style="width:237.45pt;height:5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" fillcolor="white [3201]" stroked="f" strokeweight=".5pt">
                      <v:textbox>
                        <w:txbxContent>
                          <w:p w14:paraId="63C1C80E" w14:textId="77777777" w:rsidR="00CB23CA" w:rsidRPr="00CB23CA" w:rsidRDefault="00CB23CA" w:rsidP="00CB23CA">
                            <w:pPr>
                              <w:rPr>
                                <w:lang w:val="en-AU"/>
                              </w:rPr>
                            </w:pPr>
                            <w:r w:rsidRPr="00CB23CA">
                              <w:rPr>
                                <w:b/>
                                <w:bCs/>
                                <w:i/>
                                <w:iCs/>
                                <w:lang w:val="en-AU"/>
                              </w:rPr>
                              <w:t>What not to do</w:t>
                            </w:r>
                          </w:p>
                          <w:p w14:paraId="1C24AFC2" w14:textId="77777777" w:rsidR="00CB23CA" w:rsidRPr="00211B97" w:rsidRDefault="00CB23CA" w:rsidP="00CB23CA">
                            <w:pPr>
                              <w:rPr>
                                <w:lang w:val="en-AU"/>
                              </w:rPr>
                            </w:pPr>
                            <w:r w:rsidRPr="00211B97">
                              <w:rPr>
                                <w:lang w:val="en-AU"/>
                              </w:rPr>
                              <w:t>Do not scratch, squeeze or disturb the sore or scab Do not apply ointment</w:t>
                            </w:r>
                          </w:p>
                          <w:p w14:paraId="467763D1" w14:textId="77777777" w:rsidR="00CB23CA" w:rsidRPr="00211B97" w:rsidRDefault="00CB23CA" w:rsidP="00CB23CA">
                            <w:pPr>
                              <w:rPr>
                                <w:lang w:val="en-AU"/>
                              </w:rPr>
                            </w:pPr>
                            <w:r w:rsidRPr="00211B97">
                              <w:rPr>
                                <w:lang w:val="en-AU"/>
                              </w:rPr>
                              <w:t>Do not apply antiseptics</w:t>
                            </w:r>
                          </w:p>
                          <w:p w14:paraId="6D3D278F" w14:textId="77777777" w:rsidR="00CB23CA" w:rsidRPr="00211B97" w:rsidRDefault="00CB23CA" w:rsidP="00CB23CA">
                            <w:pPr>
                              <w:rPr>
                                <w:lang w:val="en-AU"/>
                              </w:rPr>
                            </w:pPr>
                            <w:r w:rsidRPr="00211B97">
                              <w:rPr>
                                <w:lang w:val="en-AU"/>
                              </w:rPr>
                              <w:t>Do not apply sticking plaster or a tight sealed dressing as these can delay healing</w:t>
                            </w:r>
                          </w:p>
                          <w:p w14:paraId="5E238299" w14:textId="77777777" w:rsidR="00CB23CA" w:rsidRPr="00211B97" w:rsidRDefault="00CB23CA" w:rsidP="00CB23CA">
                            <w:pPr>
                              <w:rPr>
                                <w:lang w:val="en-AU"/>
                              </w:rPr>
                            </w:pPr>
                            <w:r w:rsidRPr="00211B97">
                              <w:rPr>
                                <w:lang w:val="en-AU"/>
                              </w:rPr>
                              <w:t>The child’s arm where the BCG vaccine has been administered should not be used for at least 3 months after the BCG vaccination for any other vaccine</w:t>
                            </w:r>
                            <w:bookmarkStart w:id="1" w:name="_GoBack"/>
                            <w:bookmarkEnd w:id="1"/>
                          </w:p>
                          <w:p w14:paraId="135605EB" w14:textId="77777777" w:rsidR="00CB23CA" w:rsidRPr="00CB23CA" w:rsidRDefault="00CB23CA" w:rsidP="00CB23CA">
                            <w:pPr>
                              <w:rPr>
                                <w:lang w:val="en-AU"/>
                              </w:rPr>
                            </w:pPr>
                            <w:r w:rsidRPr="00CB23CA">
                              <w:rPr>
                                <w:i/>
                                <w:iCs/>
                                <w:lang w:val="en-AU"/>
                              </w:rPr>
                              <w:t>The Bacillus Calmette–</w:t>
                            </w:r>
                            <w:proofErr w:type="spellStart"/>
                            <w:r w:rsidRPr="00CB23CA">
                              <w:rPr>
                                <w:i/>
                                <w:iCs/>
                                <w:lang w:val="en-AU"/>
                              </w:rPr>
                              <w:t>Guérin</w:t>
                            </w:r>
                            <w:proofErr w:type="spellEnd"/>
                            <w:r w:rsidRPr="00CB23CA">
                              <w:rPr>
                                <w:i/>
                                <w:iCs/>
                                <w:lang w:val="en-AU"/>
                              </w:rPr>
                              <w:t xml:space="preserve"> (BCG) vaccine is used to prevent tuberculosis (TB). The BCG vaccine is named after Dr Albert Calmette and Dr Camille Guerin, who developed the vaccine from a germ called Mycobacterium </w:t>
                            </w:r>
                            <w:proofErr w:type="spellStart"/>
                            <w:r w:rsidRPr="00CB23CA">
                              <w:rPr>
                                <w:i/>
                                <w:iCs/>
                                <w:lang w:val="en-AU"/>
                              </w:rPr>
                              <w:t>bovis</w:t>
                            </w:r>
                            <w:proofErr w:type="spellEnd"/>
                            <w:r w:rsidRPr="00CB23CA">
                              <w:rPr>
                                <w:i/>
                                <w:iCs/>
                                <w:lang w:val="en-AU"/>
                              </w:rPr>
                              <w:t>, which is similar to TB. BCG is a live vaccine that has been processed so that it is not harmful to humans.</w:t>
                            </w:r>
                          </w:p>
                          <w:p w14:paraId="662DD625" w14:textId="77777777" w:rsidR="00CB23CA" w:rsidRPr="00CB23CA" w:rsidRDefault="00CB23CA" w:rsidP="00CB23CA">
                            <w:pPr>
                              <w:rPr>
                                <w:lang w:val="en-AU"/>
                              </w:rPr>
                            </w:pPr>
                            <w:r w:rsidRPr="00CB23CA">
                              <w:rPr>
                                <w:i/>
                                <w:iCs/>
                                <w:lang w:val="en-AU"/>
                              </w:rPr>
                              <w:t>TB is an infectious disease caused by bacteria that affects the lungs, and sometimes other parts of the body. Because TB is not common in Australia, the BCG vaccine is not part of the routine vaccination schedule. However, the vaccine is recommended in some circumstances, such as travel to certain countries. For more information on TB</w:t>
                            </w:r>
                          </w:p>
                          <w:p w14:paraId="077D381D" w14:textId="77777777" w:rsidR="00CB23CA" w:rsidRPr="00CB23CA" w:rsidRDefault="00CB23CA" w:rsidP="00CB23CA">
                            <w:pPr>
                              <w:rPr>
                                <w:lang w:val="en-AU"/>
                              </w:rPr>
                            </w:pPr>
                            <w:r w:rsidRPr="00CB23CA">
                              <w:rPr>
                                <w:i/>
                                <w:iCs/>
                                <w:lang w:val="en-AU"/>
                              </w:rPr>
                              <w:t xml:space="preserve">Our doctor will advise if your child is at higher risk of catching TB. As a general indication, the following areas have high rates of TB if you are traveling following </w:t>
                            </w:r>
                            <w:proofErr w:type="spellStart"/>
                            <w:r w:rsidRPr="00CB23CA">
                              <w:rPr>
                                <w:i/>
                                <w:iCs/>
                                <w:lang w:val="en-AU"/>
                              </w:rPr>
                              <w:t>countires</w:t>
                            </w:r>
                            <w:proofErr w:type="spellEnd"/>
                            <w:r w:rsidRPr="00CB23CA">
                              <w:rPr>
                                <w:i/>
                                <w:iCs/>
                                <w:lang w:val="en-AU"/>
                              </w:rPr>
                              <w:t>:</w:t>
                            </w:r>
                          </w:p>
                          <w:p w14:paraId="69DE6EE0" w14:textId="77777777" w:rsidR="00CB23CA" w:rsidRPr="00CB23CA" w:rsidRDefault="00CB23CA" w:rsidP="00CB23CA">
                            <w:pPr>
                              <w:rPr>
                                <w:lang w:val="en-AU"/>
                              </w:rPr>
                            </w:pPr>
                            <w:r w:rsidRPr="00CB23CA">
                              <w:rPr>
                                <w:b/>
                                <w:bCs/>
                                <w:lang w:val="en-AU"/>
                              </w:rPr>
                              <w:t>most of Africa</w:t>
                            </w:r>
                          </w:p>
                          <w:p w14:paraId="15506603" w14:textId="77777777" w:rsidR="00CB23CA" w:rsidRPr="00CB23CA" w:rsidRDefault="00CB23CA" w:rsidP="00CB23CA">
                            <w:pPr>
                              <w:rPr>
                                <w:lang w:val="en-AU"/>
                              </w:rPr>
                            </w:pPr>
                            <w:r w:rsidRPr="00CB23CA">
                              <w:rPr>
                                <w:b/>
                                <w:bCs/>
                                <w:lang w:val="en-AU"/>
                              </w:rPr>
                              <w:t>much of South America</w:t>
                            </w:r>
                          </w:p>
                          <w:p w14:paraId="48664460" w14:textId="77777777" w:rsidR="00CB23CA" w:rsidRPr="00CB23CA" w:rsidRDefault="00CB23CA" w:rsidP="00CB23CA">
                            <w:pPr>
                              <w:rPr>
                                <w:lang w:val="en-AU"/>
                              </w:rPr>
                            </w:pPr>
                            <w:r w:rsidRPr="00CB23CA">
                              <w:rPr>
                                <w:b/>
                                <w:bCs/>
                                <w:lang w:val="en-AU"/>
                              </w:rPr>
                              <w:t>Russia and the former Soviet states</w:t>
                            </w:r>
                          </w:p>
                          <w:p w14:paraId="1659F510" w14:textId="77777777" w:rsidR="00CB23CA" w:rsidRPr="00CB23CA" w:rsidRDefault="00CB23CA" w:rsidP="00CB23CA">
                            <w:pPr>
                              <w:rPr>
                                <w:lang w:val="en-AU"/>
                              </w:rPr>
                            </w:pPr>
                            <w:r w:rsidRPr="00CB23CA">
                              <w:rPr>
                                <w:b/>
                                <w:bCs/>
                                <w:lang w:val="en-AU"/>
                              </w:rPr>
                              <w:t>the Indian subcontinent</w:t>
                            </w:r>
                          </w:p>
                          <w:p w14:paraId="141B26A8" w14:textId="77777777" w:rsidR="00CB23CA" w:rsidRPr="00CB23CA" w:rsidRDefault="00CB23CA" w:rsidP="00CB23CA">
                            <w:pPr>
                              <w:rPr>
                                <w:lang w:val="en-AU"/>
                              </w:rPr>
                            </w:pPr>
                            <w:r w:rsidRPr="00CB23CA">
                              <w:rPr>
                                <w:b/>
                                <w:bCs/>
                                <w:lang w:val="en-AU"/>
                              </w:rPr>
                              <w:t>China, including Hong Kong; Taiwan (ROC)</w:t>
                            </w:r>
                          </w:p>
                          <w:p w14:paraId="70A6A537" w14:textId="77777777" w:rsidR="00CB23CA" w:rsidRPr="00CB23CA" w:rsidRDefault="00CB23CA" w:rsidP="00CB23CA">
                            <w:pPr>
                              <w:rPr>
                                <w:lang w:val="en-AU"/>
                              </w:rPr>
                            </w:pPr>
                            <w:r w:rsidRPr="00CB23CA">
                              <w:rPr>
                                <w:b/>
                                <w:bCs/>
                                <w:lang w:val="en-AU"/>
                              </w:rPr>
                              <w:t>South East Asia</w:t>
                            </w:r>
                          </w:p>
                          <w:p w14:paraId="441D12EF" w14:textId="77777777" w:rsidR="00CB23CA" w:rsidRPr="00CB23CA" w:rsidRDefault="00CB23CA" w:rsidP="00CB23CA">
                            <w:pPr>
                              <w:rPr>
                                <w:lang w:val="en-AU"/>
                              </w:rPr>
                            </w:pPr>
                            <w:r w:rsidRPr="00CB23CA">
                              <w:rPr>
                                <w:b/>
                                <w:bCs/>
                                <w:lang w:val="en-AU"/>
                              </w:rPr>
                              <w:t>some Pacific nations (except the Cook Islands, Niue, Samoa, Tokelau and Tonga</w:t>
                            </w:r>
                            <w:r w:rsidRPr="00CB23CA">
                              <w:rPr>
                                <w:lang w:val="en-AU"/>
                              </w:rPr>
                              <w:t>).</w:t>
                            </w:r>
                          </w:p>
                          <w:p w14:paraId="2A6C40A7" w14:textId="77777777" w:rsidR="00E146B7" w:rsidRDefault="00E146B7" w:rsidP="00E146B7"/>
                        </w:txbxContent>
                      </v:textbox>
                      <w10:anchorlock/>
                    </v:shape>
                  </w:pict>
                </mc:Fallback>
              </mc:AlternateContent>
            </w:r>
          </w:p>
          <w:p w14:paraId="15E18884" w14:textId="77777777" w:rsidR="00E146B7" w:rsidRDefault="00E146B7" w:rsidP="00997614">
            <w:pPr>
              <w:ind w:left="144" w:right="144"/>
            </w:pPr>
          </w:p>
          <w:p w14:paraId="083EF305" w14:textId="77777777" w:rsidR="00E146B7" w:rsidRDefault="00E146B7" w:rsidP="00E146B7">
            <w:pPr>
              <w:ind w:right="144"/>
            </w:pPr>
          </w:p>
        </w:tc>
      </w:tr>
    </w:tbl>
    <w:p w14:paraId="2B655D80" w14:textId="77777777"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E288" w14:textId="77777777" w:rsidR="00466FB2" w:rsidRDefault="00466FB2" w:rsidP="009670BF">
      <w:r>
        <w:separator/>
      </w:r>
    </w:p>
  </w:endnote>
  <w:endnote w:type="continuationSeparator" w:id="0">
    <w:p w14:paraId="79F6BCF6" w14:textId="77777777" w:rsidR="00466FB2" w:rsidRDefault="00466FB2"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3831" w14:textId="77777777" w:rsidR="00466FB2" w:rsidRDefault="00466FB2" w:rsidP="009670BF">
      <w:r>
        <w:separator/>
      </w:r>
    </w:p>
  </w:footnote>
  <w:footnote w:type="continuationSeparator" w:id="0">
    <w:p w14:paraId="22A5318D" w14:textId="77777777" w:rsidR="00466FB2" w:rsidRDefault="00466FB2"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2AE"/>
    <w:multiLevelType w:val="hybridMultilevel"/>
    <w:tmpl w:val="A0B262E0"/>
    <w:lvl w:ilvl="0" w:tplc="8EA26B60">
      <w:start w:val="1"/>
      <w:numFmt w:val="bullet"/>
      <w:lvlText w:val="•"/>
      <w:lvlJc w:val="left"/>
      <w:pPr>
        <w:tabs>
          <w:tab w:val="num" w:pos="720"/>
        </w:tabs>
        <w:ind w:left="720" w:hanging="360"/>
      </w:pPr>
      <w:rPr>
        <w:rFonts w:ascii="Arial" w:hAnsi="Arial" w:hint="default"/>
      </w:rPr>
    </w:lvl>
    <w:lvl w:ilvl="1" w:tplc="B1300216" w:tentative="1">
      <w:start w:val="1"/>
      <w:numFmt w:val="bullet"/>
      <w:lvlText w:val="•"/>
      <w:lvlJc w:val="left"/>
      <w:pPr>
        <w:tabs>
          <w:tab w:val="num" w:pos="1440"/>
        </w:tabs>
        <w:ind w:left="1440" w:hanging="360"/>
      </w:pPr>
      <w:rPr>
        <w:rFonts w:ascii="Arial" w:hAnsi="Arial" w:hint="default"/>
      </w:rPr>
    </w:lvl>
    <w:lvl w:ilvl="2" w:tplc="64BAA0D8" w:tentative="1">
      <w:start w:val="1"/>
      <w:numFmt w:val="bullet"/>
      <w:lvlText w:val="•"/>
      <w:lvlJc w:val="left"/>
      <w:pPr>
        <w:tabs>
          <w:tab w:val="num" w:pos="2160"/>
        </w:tabs>
        <w:ind w:left="2160" w:hanging="360"/>
      </w:pPr>
      <w:rPr>
        <w:rFonts w:ascii="Arial" w:hAnsi="Arial" w:hint="default"/>
      </w:rPr>
    </w:lvl>
    <w:lvl w:ilvl="3" w:tplc="1BC23302" w:tentative="1">
      <w:start w:val="1"/>
      <w:numFmt w:val="bullet"/>
      <w:lvlText w:val="•"/>
      <w:lvlJc w:val="left"/>
      <w:pPr>
        <w:tabs>
          <w:tab w:val="num" w:pos="2880"/>
        </w:tabs>
        <w:ind w:left="2880" w:hanging="360"/>
      </w:pPr>
      <w:rPr>
        <w:rFonts w:ascii="Arial" w:hAnsi="Arial" w:hint="default"/>
      </w:rPr>
    </w:lvl>
    <w:lvl w:ilvl="4" w:tplc="558A2A20" w:tentative="1">
      <w:start w:val="1"/>
      <w:numFmt w:val="bullet"/>
      <w:lvlText w:val="•"/>
      <w:lvlJc w:val="left"/>
      <w:pPr>
        <w:tabs>
          <w:tab w:val="num" w:pos="3600"/>
        </w:tabs>
        <w:ind w:left="3600" w:hanging="360"/>
      </w:pPr>
      <w:rPr>
        <w:rFonts w:ascii="Arial" w:hAnsi="Arial" w:hint="default"/>
      </w:rPr>
    </w:lvl>
    <w:lvl w:ilvl="5" w:tplc="54CEDA26" w:tentative="1">
      <w:start w:val="1"/>
      <w:numFmt w:val="bullet"/>
      <w:lvlText w:val="•"/>
      <w:lvlJc w:val="left"/>
      <w:pPr>
        <w:tabs>
          <w:tab w:val="num" w:pos="4320"/>
        </w:tabs>
        <w:ind w:left="4320" w:hanging="360"/>
      </w:pPr>
      <w:rPr>
        <w:rFonts w:ascii="Arial" w:hAnsi="Arial" w:hint="default"/>
      </w:rPr>
    </w:lvl>
    <w:lvl w:ilvl="6" w:tplc="83027900" w:tentative="1">
      <w:start w:val="1"/>
      <w:numFmt w:val="bullet"/>
      <w:lvlText w:val="•"/>
      <w:lvlJc w:val="left"/>
      <w:pPr>
        <w:tabs>
          <w:tab w:val="num" w:pos="5040"/>
        </w:tabs>
        <w:ind w:left="5040" w:hanging="360"/>
      </w:pPr>
      <w:rPr>
        <w:rFonts w:ascii="Arial" w:hAnsi="Arial" w:hint="default"/>
      </w:rPr>
    </w:lvl>
    <w:lvl w:ilvl="7" w:tplc="5D840C64" w:tentative="1">
      <w:start w:val="1"/>
      <w:numFmt w:val="bullet"/>
      <w:lvlText w:val="•"/>
      <w:lvlJc w:val="left"/>
      <w:pPr>
        <w:tabs>
          <w:tab w:val="num" w:pos="5760"/>
        </w:tabs>
        <w:ind w:left="5760" w:hanging="360"/>
      </w:pPr>
      <w:rPr>
        <w:rFonts w:ascii="Arial" w:hAnsi="Arial" w:hint="default"/>
      </w:rPr>
    </w:lvl>
    <w:lvl w:ilvl="8" w:tplc="A7C493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003CDC"/>
    <w:multiLevelType w:val="hybridMultilevel"/>
    <w:tmpl w:val="E88E14C8"/>
    <w:lvl w:ilvl="0" w:tplc="BFDCF2F8">
      <w:start w:val="1"/>
      <w:numFmt w:val="bullet"/>
      <w:lvlText w:val="•"/>
      <w:lvlJc w:val="left"/>
      <w:pPr>
        <w:tabs>
          <w:tab w:val="num" w:pos="720"/>
        </w:tabs>
        <w:ind w:left="720" w:hanging="360"/>
      </w:pPr>
      <w:rPr>
        <w:rFonts w:ascii="Arial" w:hAnsi="Arial" w:hint="default"/>
      </w:rPr>
    </w:lvl>
    <w:lvl w:ilvl="1" w:tplc="9BA46D40" w:tentative="1">
      <w:start w:val="1"/>
      <w:numFmt w:val="bullet"/>
      <w:lvlText w:val="•"/>
      <w:lvlJc w:val="left"/>
      <w:pPr>
        <w:tabs>
          <w:tab w:val="num" w:pos="1440"/>
        </w:tabs>
        <w:ind w:left="1440" w:hanging="360"/>
      </w:pPr>
      <w:rPr>
        <w:rFonts w:ascii="Arial" w:hAnsi="Arial" w:hint="default"/>
      </w:rPr>
    </w:lvl>
    <w:lvl w:ilvl="2" w:tplc="899A427C" w:tentative="1">
      <w:start w:val="1"/>
      <w:numFmt w:val="bullet"/>
      <w:lvlText w:val="•"/>
      <w:lvlJc w:val="left"/>
      <w:pPr>
        <w:tabs>
          <w:tab w:val="num" w:pos="2160"/>
        </w:tabs>
        <w:ind w:left="2160" w:hanging="360"/>
      </w:pPr>
      <w:rPr>
        <w:rFonts w:ascii="Arial" w:hAnsi="Arial" w:hint="default"/>
      </w:rPr>
    </w:lvl>
    <w:lvl w:ilvl="3" w:tplc="1C983818" w:tentative="1">
      <w:start w:val="1"/>
      <w:numFmt w:val="bullet"/>
      <w:lvlText w:val="•"/>
      <w:lvlJc w:val="left"/>
      <w:pPr>
        <w:tabs>
          <w:tab w:val="num" w:pos="2880"/>
        </w:tabs>
        <w:ind w:left="2880" w:hanging="360"/>
      </w:pPr>
      <w:rPr>
        <w:rFonts w:ascii="Arial" w:hAnsi="Arial" w:hint="default"/>
      </w:rPr>
    </w:lvl>
    <w:lvl w:ilvl="4" w:tplc="40E60DCE" w:tentative="1">
      <w:start w:val="1"/>
      <w:numFmt w:val="bullet"/>
      <w:lvlText w:val="•"/>
      <w:lvlJc w:val="left"/>
      <w:pPr>
        <w:tabs>
          <w:tab w:val="num" w:pos="3600"/>
        </w:tabs>
        <w:ind w:left="3600" w:hanging="360"/>
      </w:pPr>
      <w:rPr>
        <w:rFonts w:ascii="Arial" w:hAnsi="Arial" w:hint="default"/>
      </w:rPr>
    </w:lvl>
    <w:lvl w:ilvl="5" w:tplc="EC0648B0" w:tentative="1">
      <w:start w:val="1"/>
      <w:numFmt w:val="bullet"/>
      <w:lvlText w:val="•"/>
      <w:lvlJc w:val="left"/>
      <w:pPr>
        <w:tabs>
          <w:tab w:val="num" w:pos="4320"/>
        </w:tabs>
        <w:ind w:left="4320" w:hanging="360"/>
      </w:pPr>
      <w:rPr>
        <w:rFonts w:ascii="Arial" w:hAnsi="Arial" w:hint="default"/>
      </w:rPr>
    </w:lvl>
    <w:lvl w:ilvl="6" w:tplc="032E402C" w:tentative="1">
      <w:start w:val="1"/>
      <w:numFmt w:val="bullet"/>
      <w:lvlText w:val="•"/>
      <w:lvlJc w:val="left"/>
      <w:pPr>
        <w:tabs>
          <w:tab w:val="num" w:pos="5040"/>
        </w:tabs>
        <w:ind w:left="5040" w:hanging="360"/>
      </w:pPr>
      <w:rPr>
        <w:rFonts w:ascii="Arial" w:hAnsi="Arial" w:hint="default"/>
      </w:rPr>
    </w:lvl>
    <w:lvl w:ilvl="7" w:tplc="33021F26" w:tentative="1">
      <w:start w:val="1"/>
      <w:numFmt w:val="bullet"/>
      <w:lvlText w:val="•"/>
      <w:lvlJc w:val="left"/>
      <w:pPr>
        <w:tabs>
          <w:tab w:val="num" w:pos="5760"/>
        </w:tabs>
        <w:ind w:left="5760" w:hanging="360"/>
      </w:pPr>
      <w:rPr>
        <w:rFonts w:ascii="Arial" w:hAnsi="Arial" w:hint="default"/>
      </w:rPr>
    </w:lvl>
    <w:lvl w:ilvl="8" w:tplc="347036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5F2AE0"/>
    <w:multiLevelType w:val="hybridMultilevel"/>
    <w:tmpl w:val="46A80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60019"/>
    <w:multiLevelType w:val="hybridMultilevel"/>
    <w:tmpl w:val="62888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990196"/>
    <w:multiLevelType w:val="hybridMultilevel"/>
    <w:tmpl w:val="FB48BDA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B2"/>
    <w:rsid w:val="00022169"/>
    <w:rsid w:val="00051AEB"/>
    <w:rsid w:val="000541DD"/>
    <w:rsid w:val="00056AE7"/>
    <w:rsid w:val="00056E5E"/>
    <w:rsid w:val="000641F7"/>
    <w:rsid w:val="00066B9A"/>
    <w:rsid w:val="00081EB1"/>
    <w:rsid w:val="000879BE"/>
    <w:rsid w:val="000A4144"/>
    <w:rsid w:val="000C2C07"/>
    <w:rsid w:val="000C437B"/>
    <w:rsid w:val="000F4F38"/>
    <w:rsid w:val="000F6246"/>
    <w:rsid w:val="00135F6D"/>
    <w:rsid w:val="001368FB"/>
    <w:rsid w:val="00190238"/>
    <w:rsid w:val="0019220F"/>
    <w:rsid w:val="001A1CCE"/>
    <w:rsid w:val="001E1930"/>
    <w:rsid w:val="001E35DB"/>
    <w:rsid w:val="001E5B52"/>
    <w:rsid w:val="001F1D98"/>
    <w:rsid w:val="001F24D4"/>
    <w:rsid w:val="001F5E36"/>
    <w:rsid w:val="002029F1"/>
    <w:rsid w:val="002049AA"/>
    <w:rsid w:val="00211B97"/>
    <w:rsid w:val="00226B4E"/>
    <w:rsid w:val="00242515"/>
    <w:rsid w:val="00250F89"/>
    <w:rsid w:val="002873C7"/>
    <w:rsid w:val="002A6D1B"/>
    <w:rsid w:val="002B10BC"/>
    <w:rsid w:val="002E4755"/>
    <w:rsid w:val="002E7F74"/>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61BDC"/>
    <w:rsid w:val="00465785"/>
    <w:rsid w:val="00466FB2"/>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40F61"/>
    <w:rsid w:val="0064297C"/>
    <w:rsid w:val="0064622B"/>
    <w:rsid w:val="00673B4B"/>
    <w:rsid w:val="006976F2"/>
    <w:rsid w:val="006F7640"/>
    <w:rsid w:val="00702DD7"/>
    <w:rsid w:val="00705BEA"/>
    <w:rsid w:val="00713393"/>
    <w:rsid w:val="00721726"/>
    <w:rsid w:val="0072655B"/>
    <w:rsid w:val="00726B33"/>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619C8"/>
    <w:rsid w:val="00880354"/>
    <w:rsid w:val="008C0458"/>
    <w:rsid w:val="008C0FE8"/>
    <w:rsid w:val="008C6A43"/>
    <w:rsid w:val="008C783E"/>
    <w:rsid w:val="008E56FA"/>
    <w:rsid w:val="008E7187"/>
    <w:rsid w:val="00906CA7"/>
    <w:rsid w:val="009146F2"/>
    <w:rsid w:val="0092124E"/>
    <w:rsid w:val="00924BF8"/>
    <w:rsid w:val="00953F84"/>
    <w:rsid w:val="009629DE"/>
    <w:rsid w:val="009670BF"/>
    <w:rsid w:val="0099163D"/>
    <w:rsid w:val="00993539"/>
    <w:rsid w:val="00997614"/>
    <w:rsid w:val="00997622"/>
    <w:rsid w:val="009B61B1"/>
    <w:rsid w:val="009C400F"/>
    <w:rsid w:val="009D3F98"/>
    <w:rsid w:val="00A02B04"/>
    <w:rsid w:val="00A03602"/>
    <w:rsid w:val="00A1456C"/>
    <w:rsid w:val="00A20E4B"/>
    <w:rsid w:val="00A46381"/>
    <w:rsid w:val="00A57095"/>
    <w:rsid w:val="00AA0E09"/>
    <w:rsid w:val="00AA33BC"/>
    <w:rsid w:val="00AB027D"/>
    <w:rsid w:val="00B44AFE"/>
    <w:rsid w:val="00B71B05"/>
    <w:rsid w:val="00B74896"/>
    <w:rsid w:val="00BA7D7E"/>
    <w:rsid w:val="00BB4054"/>
    <w:rsid w:val="00BC730B"/>
    <w:rsid w:val="00BD0BA1"/>
    <w:rsid w:val="00BD1A0E"/>
    <w:rsid w:val="00BD1B8D"/>
    <w:rsid w:val="00C04D29"/>
    <w:rsid w:val="00C05660"/>
    <w:rsid w:val="00C06B4F"/>
    <w:rsid w:val="00C15F5E"/>
    <w:rsid w:val="00C21379"/>
    <w:rsid w:val="00C6213B"/>
    <w:rsid w:val="00C67399"/>
    <w:rsid w:val="00C72419"/>
    <w:rsid w:val="00C7782D"/>
    <w:rsid w:val="00CB23CA"/>
    <w:rsid w:val="00CC50E0"/>
    <w:rsid w:val="00D2792B"/>
    <w:rsid w:val="00D67A7D"/>
    <w:rsid w:val="00D72AB2"/>
    <w:rsid w:val="00DA13D4"/>
    <w:rsid w:val="00DA356F"/>
    <w:rsid w:val="00E146B7"/>
    <w:rsid w:val="00E232A6"/>
    <w:rsid w:val="00E335AF"/>
    <w:rsid w:val="00E53716"/>
    <w:rsid w:val="00E86F30"/>
    <w:rsid w:val="00E91193"/>
    <w:rsid w:val="00EA5F11"/>
    <w:rsid w:val="00EE6CFA"/>
    <w:rsid w:val="00EF541D"/>
    <w:rsid w:val="00F0618F"/>
    <w:rsid w:val="00F24D57"/>
    <w:rsid w:val="00F35670"/>
    <w:rsid w:val="00F413ED"/>
    <w:rsid w:val="00F432A4"/>
    <w:rsid w:val="00F53F77"/>
    <w:rsid w:val="00F62F51"/>
    <w:rsid w:val="00F743E0"/>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strokecolor="#c9f">
      <v:fill color="white" on="f"/>
      <v:stroke color="#c9f" weight="1.5pt" on="f"/>
      <o:colormru v:ext="edit" colors="#9cf,#fc6"/>
    </o:shapedefaults>
    <o:shapelayout v:ext="edit">
      <o:idmap v:ext="edit" data="1"/>
    </o:shapelayout>
  </w:shapeDefaults>
  <w:decimalSymbol w:val="."/>
  <w:listSeparator w:val=","/>
  <w14:docId w14:val="07B0F2FF"/>
  <w15:chartTrackingRefBased/>
  <w15:docId w15:val="{D76C2AE9-9C78-4CF2-8104-C284F979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paragraph" w:styleId="ListParagraph">
    <w:name w:val="List Paragraph"/>
    <w:basedOn w:val="Normal"/>
    <w:uiPriority w:val="34"/>
    <w:qFormat/>
    <w:rsid w:val="00466FB2"/>
    <w:pPr>
      <w:ind w:left="720"/>
      <w:contextualSpacing/>
    </w:pPr>
  </w:style>
  <w:style w:type="character" w:styleId="UnresolvedMention">
    <w:name w:val="Unresolved Mention"/>
    <w:basedOn w:val="DefaultParagraphFont"/>
    <w:uiPriority w:val="99"/>
    <w:semiHidden/>
    <w:unhideWhenUsed/>
    <w:rsid w:val="0046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659">
      <w:bodyDiv w:val="1"/>
      <w:marLeft w:val="0"/>
      <w:marRight w:val="0"/>
      <w:marTop w:val="0"/>
      <w:marBottom w:val="0"/>
      <w:divBdr>
        <w:top w:val="none" w:sz="0" w:space="0" w:color="auto"/>
        <w:left w:val="none" w:sz="0" w:space="0" w:color="auto"/>
        <w:bottom w:val="none" w:sz="0" w:space="0" w:color="auto"/>
        <w:right w:val="none" w:sz="0" w:space="0" w:color="auto"/>
      </w:divBdr>
    </w:div>
    <w:div w:id="201484140">
      <w:bodyDiv w:val="1"/>
      <w:marLeft w:val="0"/>
      <w:marRight w:val="0"/>
      <w:marTop w:val="0"/>
      <w:marBottom w:val="0"/>
      <w:divBdr>
        <w:top w:val="none" w:sz="0" w:space="0" w:color="auto"/>
        <w:left w:val="none" w:sz="0" w:space="0" w:color="auto"/>
        <w:bottom w:val="none" w:sz="0" w:space="0" w:color="auto"/>
        <w:right w:val="none" w:sz="0" w:space="0" w:color="auto"/>
      </w:divBdr>
    </w:div>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472915365">
      <w:bodyDiv w:val="1"/>
      <w:marLeft w:val="0"/>
      <w:marRight w:val="0"/>
      <w:marTop w:val="0"/>
      <w:marBottom w:val="0"/>
      <w:divBdr>
        <w:top w:val="none" w:sz="0" w:space="0" w:color="auto"/>
        <w:left w:val="none" w:sz="0" w:space="0" w:color="auto"/>
        <w:bottom w:val="none" w:sz="0" w:space="0" w:color="auto"/>
        <w:right w:val="none" w:sz="0" w:space="0" w:color="auto"/>
      </w:divBdr>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1415055856">
      <w:bodyDiv w:val="1"/>
      <w:marLeft w:val="0"/>
      <w:marRight w:val="0"/>
      <w:marTop w:val="0"/>
      <w:marBottom w:val="0"/>
      <w:divBdr>
        <w:top w:val="none" w:sz="0" w:space="0" w:color="auto"/>
        <w:left w:val="none" w:sz="0" w:space="0" w:color="auto"/>
        <w:bottom w:val="none" w:sz="0" w:space="0" w:color="auto"/>
        <w:right w:val="none" w:sz="0" w:space="0" w:color="auto"/>
      </w:divBdr>
    </w:div>
    <w:div w:id="1475760856">
      <w:bodyDiv w:val="1"/>
      <w:marLeft w:val="0"/>
      <w:marRight w:val="0"/>
      <w:marTop w:val="0"/>
      <w:marBottom w:val="0"/>
      <w:divBdr>
        <w:top w:val="none" w:sz="0" w:space="0" w:color="auto"/>
        <w:left w:val="none" w:sz="0" w:space="0" w:color="auto"/>
        <w:bottom w:val="none" w:sz="0" w:space="0" w:color="auto"/>
        <w:right w:val="none" w:sz="0" w:space="0" w:color="auto"/>
      </w:divBdr>
      <w:divsChild>
        <w:div w:id="898131413">
          <w:marLeft w:val="288"/>
          <w:marRight w:val="0"/>
          <w:marTop w:val="200"/>
          <w:marBottom w:val="0"/>
          <w:divBdr>
            <w:top w:val="none" w:sz="0" w:space="0" w:color="auto"/>
            <w:left w:val="none" w:sz="0" w:space="0" w:color="auto"/>
            <w:bottom w:val="none" w:sz="0" w:space="0" w:color="auto"/>
            <w:right w:val="none" w:sz="0" w:space="0" w:color="auto"/>
          </w:divBdr>
        </w:div>
        <w:div w:id="500975877">
          <w:marLeft w:val="288"/>
          <w:marRight w:val="0"/>
          <w:marTop w:val="200"/>
          <w:marBottom w:val="0"/>
          <w:divBdr>
            <w:top w:val="none" w:sz="0" w:space="0" w:color="auto"/>
            <w:left w:val="none" w:sz="0" w:space="0" w:color="auto"/>
            <w:bottom w:val="none" w:sz="0" w:space="0" w:color="auto"/>
            <w:right w:val="none" w:sz="0" w:space="0" w:color="auto"/>
          </w:divBdr>
        </w:div>
        <w:div w:id="559558890">
          <w:marLeft w:val="288"/>
          <w:marRight w:val="0"/>
          <w:marTop w:val="200"/>
          <w:marBottom w:val="0"/>
          <w:divBdr>
            <w:top w:val="none" w:sz="0" w:space="0" w:color="auto"/>
            <w:left w:val="none" w:sz="0" w:space="0" w:color="auto"/>
            <w:bottom w:val="none" w:sz="0" w:space="0" w:color="auto"/>
            <w:right w:val="none" w:sz="0" w:space="0" w:color="auto"/>
          </w:divBdr>
        </w:div>
        <w:div w:id="1159463339">
          <w:marLeft w:val="288"/>
          <w:marRight w:val="0"/>
          <w:marTop w:val="200"/>
          <w:marBottom w:val="0"/>
          <w:divBdr>
            <w:top w:val="none" w:sz="0" w:space="0" w:color="auto"/>
            <w:left w:val="none" w:sz="0" w:space="0" w:color="auto"/>
            <w:bottom w:val="none" w:sz="0" w:space="0" w:color="auto"/>
            <w:right w:val="none" w:sz="0" w:space="0" w:color="auto"/>
          </w:divBdr>
        </w:div>
        <w:div w:id="1691446482">
          <w:marLeft w:val="288"/>
          <w:marRight w:val="0"/>
          <w:marTop w:val="200"/>
          <w:marBottom w:val="0"/>
          <w:divBdr>
            <w:top w:val="none" w:sz="0" w:space="0" w:color="auto"/>
            <w:left w:val="none" w:sz="0" w:space="0" w:color="auto"/>
            <w:bottom w:val="none" w:sz="0" w:space="0" w:color="auto"/>
            <w:right w:val="none" w:sz="0" w:space="0" w:color="auto"/>
          </w:divBdr>
        </w:div>
      </w:divsChild>
    </w:div>
    <w:div w:id="1906331276">
      <w:bodyDiv w:val="1"/>
      <w:marLeft w:val="0"/>
      <w:marRight w:val="0"/>
      <w:marTop w:val="0"/>
      <w:marBottom w:val="0"/>
      <w:divBdr>
        <w:top w:val="none" w:sz="0" w:space="0" w:color="auto"/>
        <w:left w:val="none" w:sz="0" w:space="0" w:color="auto"/>
        <w:bottom w:val="none" w:sz="0" w:space="0" w:color="auto"/>
        <w:right w:val="none" w:sz="0" w:space="0" w:color="auto"/>
      </w:divBdr>
      <w:divsChild>
        <w:div w:id="2073774603">
          <w:marLeft w:val="288"/>
          <w:marRight w:val="0"/>
          <w:marTop w:val="200"/>
          <w:marBottom w:val="0"/>
          <w:divBdr>
            <w:top w:val="none" w:sz="0" w:space="0" w:color="auto"/>
            <w:left w:val="none" w:sz="0" w:space="0" w:color="auto"/>
            <w:bottom w:val="none" w:sz="0" w:space="0" w:color="auto"/>
            <w:right w:val="none" w:sz="0" w:space="0" w:color="auto"/>
          </w:divBdr>
        </w:div>
        <w:div w:id="463082831">
          <w:marLeft w:val="288"/>
          <w:marRight w:val="0"/>
          <w:marTop w:val="200"/>
          <w:marBottom w:val="0"/>
          <w:divBdr>
            <w:top w:val="none" w:sz="0" w:space="0" w:color="auto"/>
            <w:left w:val="none" w:sz="0" w:space="0" w:color="auto"/>
            <w:bottom w:val="none" w:sz="0" w:space="0" w:color="auto"/>
            <w:right w:val="none" w:sz="0" w:space="0" w:color="auto"/>
          </w:divBdr>
        </w:div>
        <w:div w:id="1464691716">
          <w:marLeft w:val="288"/>
          <w:marRight w:val="0"/>
          <w:marTop w:val="200"/>
          <w:marBottom w:val="0"/>
          <w:divBdr>
            <w:top w:val="none" w:sz="0" w:space="0" w:color="auto"/>
            <w:left w:val="none" w:sz="0" w:space="0" w:color="auto"/>
            <w:bottom w:val="none" w:sz="0" w:space="0" w:color="auto"/>
            <w:right w:val="none" w:sz="0" w:space="0" w:color="auto"/>
          </w:divBdr>
        </w:div>
        <w:div w:id="241304055">
          <w:marLeft w:val="288"/>
          <w:marRight w:val="0"/>
          <w:marTop w:val="200"/>
          <w:marBottom w:val="0"/>
          <w:divBdr>
            <w:top w:val="none" w:sz="0" w:space="0" w:color="auto"/>
            <w:left w:val="none" w:sz="0" w:space="0" w:color="auto"/>
            <w:bottom w:val="none" w:sz="0" w:space="0" w:color="auto"/>
            <w:right w:val="none" w:sz="0" w:space="0" w:color="auto"/>
          </w:divBdr>
        </w:div>
      </w:divsChild>
    </w:div>
    <w:div w:id="20999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uminstitute.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eruminstitute.com/"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ruminstitute.com/" TargetMode="External"/><Relationship Id="rId4" Type="http://schemas.openxmlformats.org/officeDocument/2006/relationships/webSettings" Target="webSettings.xml"/><Relationship Id="rId9" Type="http://schemas.openxmlformats.org/officeDocument/2006/relationships/hyperlink" Target="http://www.seruminstitute.com/" TargetMode="External"/><Relationship Id="rId1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f10072667%20(2).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tf10072667 (2)</Template>
  <TotalTime>147</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administrator@PMC.LOCAL</cp:lastModifiedBy>
  <cp:revision>2</cp:revision>
  <cp:lastPrinted>2002-04-11T10:32:00Z</cp:lastPrinted>
  <dcterms:created xsi:type="dcterms:W3CDTF">2019-10-26T23:45:00Z</dcterms:created>
  <dcterms:modified xsi:type="dcterms:W3CDTF">2019-10-27T06:33:00Z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