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8209" w14:textId="751E1F14" w:rsidR="001D20ED" w:rsidRDefault="001D20ED" w:rsidP="001D20ED">
      <w:pPr>
        <w:jc w:val="center"/>
        <w:rPr>
          <w:rFonts w:ascii="Bookman Old Style" w:hAnsi="Bookman Old Style"/>
          <w:b/>
          <w:bCs/>
          <w:sz w:val="40"/>
          <w:szCs w:val="40"/>
        </w:rPr>
      </w:pPr>
      <w:r>
        <w:rPr>
          <w:rFonts w:ascii="Bookman Old Style" w:hAnsi="Bookman Old Style"/>
          <w:b/>
          <w:bCs/>
          <w:sz w:val="40"/>
          <w:szCs w:val="40"/>
        </w:rPr>
        <w:t>Pakenham Medical Clinic</w:t>
      </w:r>
    </w:p>
    <w:p w14:paraId="792EB9BF" w14:textId="0C8C0E85" w:rsidR="00DE09D0" w:rsidRPr="001D20ED" w:rsidRDefault="001D20ED">
      <w:pPr>
        <w:rPr>
          <w:rFonts w:ascii="Bookman Old Style" w:hAnsi="Bookman Old Style"/>
          <w:b/>
          <w:bCs/>
          <w:sz w:val="28"/>
          <w:szCs w:val="28"/>
        </w:rPr>
      </w:pPr>
      <w:r>
        <w:rPr>
          <w:rFonts w:ascii="Bookman Old Style" w:hAnsi="Bookman Old Style"/>
          <w:b/>
          <w:bCs/>
          <w:sz w:val="28"/>
          <w:szCs w:val="28"/>
        </w:rPr>
        <w:t xml:space="preserve">              </w:t>
      </w:r>
      <w:bookmarkStart w:id="0" w:name="_GoBack"/>
      <w:bookmarkEnd w:id="0"/>
      <w:proofErr w:type="spellStart"/>
      <w:r w:rsidR="00DE09D0" w:rsidRPr="001D20ED">
        <w:rPr>
          <w:rFonts w:ascii="Bookman Old Style" w:hAnsi="Bookman Old Style"/>
          <w:b/>
          <w:bCs/>
          <w:sz w:val="28"/>
          <w:szCs w:val="28"/>
        </w:rPr>
        <w:t>Ferinfect</w:t>
      </w:r>
      <w:proofErr w:type="spellEnd"/>
      <w:r w:rsidR="00DE09D0" w:rsidRPr="001D20ED">
        <w:rPr>
          <w:rFonts w:ascii="Bookman Old Style" w:hAnsi="Bookman Old Style"/>
          <w:b/>
          <w:bCs/>
          <w:sz w:val="28"/>
          <w:szCs w:val="28"/>
        </w:rPr>
        <w:t xml:space="preserve"> Infusion Patient Consent Form</w:t>
      </w:r>
    </w:p>
    <w:p w14:paraId="657B7DAE" w14:textId="0CA7673C" w:rsidR="00DE09D0" w:rsidRPr="00DE09D0" w:rsidRDefault="00DE09D0" w:rsidP="00DE09D0">
      <w:pPr>
        <w:rPr>
          <w:rFonts w:ascii="Bookman Old Style" w:hAnsi="Bookman Old Style"/>
          <w:sz w:val="20"/>
          <w:szCs w:val="20"/>
        </w:rPr>
      </w:pPr>
      <w:r w:rsidRPr="001D20ED">
        <w:rPr>
          <w:rFonts w:ascii="Bookman Old Style" w:hAnsi="Bookman Old Style"/>
          <w:sz w:val="20"/>
          <w:szCs w:val="20"/>
        </w:rPr>
        <w:t xml:space="preserve"> Informed Consent to Receive Intravenous Iron Replacement Therapy </w:t>
      </w:r>
    </w:p>
    <w:p w14:paraId="4D9156CC" w14:textId="77777777" w:rsidR="00DE09D0" w:rsidRPr="001D20ED" w:rsidRDefault="00DE09D0" w:rsidP="001D20ED">
      <w:pPr>
        <w:spacing w:before="100" w:beforeAutospacing="1" w:after="100" w:afterAutospacing="1" w:line="240" w:lineRule="auto"/>
        <w:outlineLvl w:val="2"/>
        <w:rPr>
          <w:rFonts w:ascii="Bookman Old Style" w:eastAsia="Times New Roman" w:hAnsi="Bookman Old Style" w:cs="Arial"/>
          <w:b/>
          <w:bCs/>
          <w:color w:val="333333"/>
          <w:sz w:val="20"/>
          <w:szCs w:val="20"/>
          <w:lang w:eastAsia="en-AU"/>
        </w:rPr>
      </w:pPr>
      <w:r w:rsidRPr="001D20ED">
        <w:rPr>
          <w:rFonts w:ascii="Bookman Old Style" w:eastAsia="Times New Roman" w:hAnsi="Bookman Old Style" w:cs="Arial"/>
          <w:b/>
          <w:bCs/>
          <w:i/>
          <w:iCs/>
          <w:color w:val="333333"/>
          <w:sz w:val="20"/>
          <w:szCs w:val="20"/>
          <w:lang w:eastAsia="en-AU"/>
        </w:rPr>
        <w:t>When you must not be given FERINJECT</w:t>
      </w:r>
    </w:p>
    <w:p w14:paraId="5BBBC11A" w14:textId="77777777" w:rsidR="00DE09D0" w:rsidRPr="00DE09D0" w:rsidRDefault="00DE09D0" w:rsidP="001D20ED">
      <w:pPr>
        <w:numPr>
          <w:ilvl w:val="0"/>
          <w:numId w:val="6"/>
        </w:numPr>
        <w:spacing w:before="100" w:beforeAutospacing="1" w:after="100" w:afterAutospacing="1" w:line="240" w:lineRule="auto"/>
        <w:rPr>
          <w:rFonts w:ascii="Bookman Old Style" w:eastAsia="Times New Roman" w:hAnsi="Bookman Old Style" w:cs="Arial"/>
          <w:color w:val="333333"/>
          <w:sz w:val="20"/>
          <w:szCs w:val="20"/>
          <w:lang w:eastAsia="en-AU"/>
        </w:rPr>
      </w:pPr>
      <w:r w:rsidRPr="00DE09D0">
        <w:rPr>
          <w:rFonts w:ascii="Bookman Old Style" w:eastAsia="Times New Roman" w:hAnsi="Bookman Old Style" w:cs="Arial"/>
          <w:color w:val="333333"/>
          <w:sz w:val="20"/>
          <w:szCs w:val="20"/>
          <w:lang w:eastAsia="en-AU"/>
        </w:rPr>
        <w:t xml:space="preserve">if you are hypersensitive (allergic) to ferric </w:t>
      </w:r>
      <w:proofErr w:type="spellStart"/>
      <w:r w:rsidRPr="00DE09D0">
        <w:rPr>
          <w:rFonts w:ascii="Bookman Old Style" w:eastAsia="Times New Roman" w:hAnsi="Bookman Old Style" w:cs="Arial"/>
          <w:color w:val="333333"/>
          <w:sz w:val="20"/>
          <w:szCs w:val="20"/>
          <w:lang w:eastAsia="en-AU"/>
        </w:rPr>
        <w:t>carboxymaltose</w:t>
      </w:r>
      <w:proofErr w:type="spellEnd"/>
      <w:r w:rsidRPr="00DE09D0">
        <w:rPr>
          <w:rFonts w:ascii="Bookman Old Style" w:eastAsia="Times New Roman" w:hAnsi="Bookman Old Style" w:cs="Arial"/>
          <w:color w:val="333333"/>
          <w:sz w:val="20"/>
          <w:szCs w:val="20"/>
          <w:lang w:eastAsia="en-AU"/>
        </w:rPr>
        <w:t xml:space="preserve"> or any of the other ingredients of FERINJECT,</w:t>
      </w:r>
    </w:p>
    <w:p w14:paraId="4CEBD8FD" w14:textId="77777777" w:rsidR="00DE09D0" w:rsidRPr="00DE09D0" w:rsidRDefault="00DE09D0" w:rsidP="001D20ED">
      <w:pPr>
        <w:numPr>
          <w:ilvl w:val="0"/>
          <w:numId w:val="6"/>
        </w:numPr>
        <w:spacing w:before="100" w:beforeAutospacing="1" w:after="100" w:afterAutospacing="1" w:line="240" w:lineRule="auto"/>
        <w:rPr>
          <w:rFonts w:ascii="Bookman Old Style" w:eastAsia="Times New Roman" w:hAnsi="Bookman Old Style" w:cs="Arial"/>
          <w:color w:val="333333"/>
          <w:sz w:val="20"/>
          <w:szCs w:val="20"/>
          <w:lang w:eastAsia="en-AU"/>
        </w:rPr>
      </w:pPr>
      <w:r w:rsidRPr="00DE09D0">
        <w:rPr>
          <w:rFonts w:ascii="Bookman Old Style" w:eastAsia="Times New Roman" w:hAnsi="Bookman Old Style" w:cs="Arial"/>
          <w:color w:val="333333"/>
          <w:sz w:val="20"/>
          <w:szCs w:val="20"/>
          <w:lang w:eastAsia="en-AU"/>
        </w:rPr>
        <w:t>if you have anaemia </w:t>
      </w:r>
      <w:r w:rsidRPr="00DE09D0">
        <w:rPr>
          <w:rFonts w:ascii="Bookman Old Style" w:eastAsia="Times New Roman" w:hAnsi="Bookman Old Style" w:cs="Arial"/>
          <w:b/>
          <w:bCs/>
          <w:color w:val="333333"/>
          <w:sz w:val="20"/>
          <w:szCs w:val="20"/>
          <w:lang w:eastAsia="en-AU"/>
        </w:rPr>
        <w:t>not</w:t>
      </w:r>
      <w:r w:rsidRPr="00DE09D0">
        <w:rPr>
          <w:rFonts w:ascii="Bookman Old Style" w:eastAsia="Times New Roman" w:hAnsi="Bookman Old Style" w:cs="Arial"/>
          <w:color w:val="333333"/>
          <w:sz w:val="20"/>
          <w:szCs w:val="20"/>
          <w:lang w:eastAsia="en-AU"/>
        </w:rPr>
        <w:t> caused by iron deficiency,</w:t>
      </w:r>
    </w:p>
    <w:p w14:paraId="5CB5FF70" w14:textId="77777777" w:rsidR="001D20ED" w:rsidRPr="001D20ED" w:rsidRDefault="00DE09D0" w:rsidP="001D20ED">
      <w:pPr>
        <w:numPr>
          <w:ilvl w:val="0"/>
          <w:numId w:val="6"/>
        </w:numPr>
        <w:spacing w:after="0" w:line="240" w:lineRule="auto"/>
        <w:rPr>
          <w:rFonts w:ascii="Bookman Old Style" w:eastAsia="Times New Roman" w:hAnsi="Bookman Old Style" w:cs="Arial"/>
          <w:color w:val="333333"/>
          <w:sz w:val="20"/>
          <w:szCs w:val="20"/>
          <w:lang w:eastAsia="en-AU"/>
        </w:rPr>
      </w:pPr>
      <w:r w:rsidRPr="00DE09D0">
        <w:rPr>
          <w:rFonts w:ascii="Bookman Old Style" w:eastAsia="Times New Roman" w:hAnsi="Bookman Old Style" w:cs="Arial"/>
          <w:color w:val="333333"/>
          <w:sz w:val="20"/>
          <w:szCs w:val="20"/>
          <w:lang w:eastAsia="en-AU"/>
        </w:rPr>
        <w:t>if you have iron overload (too much iron in your body) or disturbances in utilisation of iron.</w:t>
      </w:r>
    </w:p>
    <w:p w14:paraId="39B26620" w14:textId="77777777" w:rsidR="001D20ED" w:rsidRPr="001D20ED" w:rsidRDefault="00DE09D0" w:rsidP="001D20ED">
      <w:pPr>
        <w:numPr>
          <w:ilvl w:val="0"/>
          <w:numId w:val="6"/>
        </w:numPr>
        <w:spacing w:after="0" w:line="240" w:lineRule="auto"/>
        <w:rPr>
          <w:rFonts w:ascii="Bookman Old Style" w:eastAsia="Times New Roman" w:hAnsi="Bookman Old Style" w:cs="Arial"/>
          <w:color w:val="333333"/>
          <w:sz w:val="20"/>
          <w:szCs w:val="20"/>
          <w:lang w:eastAsia="en-AU"/>
        </w:rPr>
      </w:pPr>
      <w:r w:rsidRPr="00DE09D0">
        <w:rPr>
          <w:rFonts w:ascii="Bookman Old Style" w:eastAsia="Times New Roman" w:hAnsi="Bookman Old Style" w:cs="Arial"/>
          <w:color w:val="333333"/>
          <w:sz w:val="20"/>
          <w:szCs w:val="20"/>
          <w:lang w:eastAsia="en-AU"/>
        </w:rPr>
        <w:t>if you are under the age of 14 years.</w:t>
      </w:r>
    </w:p>
    <w:p w14:paraId="54F0ECB5" w14:textId="77777777" w:rsidR="001D20ED" w:rsidRPr="001D20ED" w:rsidRDefault="00DE09D0" w:rsidP="001D20ED">
      <w:pPr>
        <w:numPr>
          <w:ilvl w:val="0"/>
          <w:numId w:val="6"/>
        </w:numPr>
        <w:spacing w:after="0" w:line="240" w:lineRule="auto"/>
        <w:rPr>
          <w:rFonts w:ascii="Bookman Old Style" w:eastAsia="Times New Roman" w:hAnsi="Bookman Old Style" w:cs="Arial"/>
          <w:color w:val="333333"/>
          <w:sz w:val="20"/>
          <w:szCs w:val="20"/>
          <w:lang w:eastAsia="en-AU"/>
        </w:rPr>
      </w:pPr>
      <w:r w:rsidRPr="00DE09D0">
        <w:rPr>
          <w:rFonts w:ascii="Bookman Old Style" w:eastAsia="Times New Roman" w:hAnsi="Bookman Old Style" w:cs="Arial"/>
          <w:color w:val="333333"/>
          <w:sz w:val="20"/>
          <w:szCs w:val="20"/>
          <w:lang w:eastAsia="en-AU"/>
        </w:rPr>
        <w:t>you have an infection, asthma, eczemas, allergies or liver disorders.</w:t>
      </w:r>
    </w:p>
    <w:p w14:paraId="1A8700B5" w14:textId="1DD6CFDC" w:rsidR="00DE09D0" w:rsidRPr="00DE09D0" w:rsidRDefault="00DE09D0" w:rsidP="001D20ED">
      <w:pPr>
        <w:numPr>
          <w:ilvl w:val="0"/>
          <w:numId w:val="6"/>
        </w:numPr>
        <w:spacing w:after="0" w:line="240" w:lineRule="auto"/>
        <w:rPr>
          <w:rFonts w:ascii="Bookman Old Style" w:eastAsia="Times New Roman" w:hAnsi="Bookman Old Style" w:cs="Arial"/>
          <w:color w:val="333333"/>
          <w:sz w:val="20"/>
          <w:szCs w:val="20"/>
          <w:lang w:eastAsia="en-AU"/>
        </w:rPr>
      </w:pPr>
      <w:r w:rsidRPr="00DE09D0">
        <w:rPr>
          <w:rFonts w:ascii="Bookman Old Style" w:eastAsia="Times New Roman" w:hAnsi="Bookman Old Style" w:cs="Arial"/>
          <w:color w:val="333333"/>
          <w:sz w:val="20"/>
          <w:szCs w:val="20"/>
          <w:lang w:eastAsia="en-AU"/>
        </w:rPr>
        <w:t>you are pregnant or breastfeeding.</w:t>
      </w:r>
    </w:p>
    <w:p w14:paraId="4832D494" w14:textId="4CE4DEDC" w:rsidR="00DE09D0" w:rsidRPr="001D20ED" w:rsidRDefault="00DE09D0" w:rsidP="001D20ED">
      <w:pPr>
        <w:numPr>
          <w:ilvl w:val="0"/>
          <w:numId w:val="6"/>
        </w:numPr>
        <w:spacing w:after="0" w:line="240" w:lineRule="auto"/>
        <w:rPr>
          <w:rFonts w:ascii="Bookman Old Style" w:eastAsia="Times New Roman" w:hAnsi="Bookman Old Style" w:cs="Arial"/>
          <w:color w:val="333333"/>
          <w:sz w:val="20"/>
          <w:szCs w:val="20"/>
          <w:lang w:eastAsia="en-AU"/>
        </w:rPr>
      </w:pPr>
      <w:r w:rsidRPr="00DE09D0">
        <w:rPr>
          <w:rFonts w:ascii="Bookman Old Style" w:eastAsia="Times New Roman" w:hAnsi="Bookman Old Style" w:cs="Arial"/>
          <w:color w:val="333333"/>
          <w:sz w:val="20"/>
          <w:szCs w:val="20"/>
          <w:lang w:eastAsia="en-AU"/>
        </w:rPr>
        <w:t>if you have or have had low levels of phosphate in the blood</w:t>
      </w:r>
    </w:p>
    <w:p w14:paraId="69447360" w14:textId="77777777" w:rsidR="001D20ED" w:rsidRPr="001D20ED" w:rsidRDefault="00D36D85" w:rsidP="001D20ED">
      <w:pPr>
        <w:spacing w:before="100" w:beforeAutospacing="1" w:after="100" w:afterAutospacing="1" w:line="240" w:lineRule="auto"/>
        <w:outlineLvl w:val="1"/>
        <w:rPr>
          <w:rFonts w:ascii="Bookman Old Style" w:eastAsia="Times New Roman" w:hAnsi="Bookman Old Style" w:cs="Arial"/>
          <w:b/>
          <w:bCs/>
          <w:spacing w:val="-9"/>
          <w:sz w:val="20"/>
          <w:szCs w:val="20"/>
          <w:lang w:eastAsia="en-AU"/>
        </w:rPr>
      </w:pPr>
      <w:r w:rsidRPr="00D36D85">
        <w:rPr>
          <w:rFonts w:ascii="Bookman Old Style" w:eastAsia="Times New Roman" w:hAnsi="Bookman Old Style" w:cs="Arial"/>
          <w:b/>
          <w:bCs/>
          <w:spacing w:val="-9"/>
          <w:sz w:val="20"/>
          <w:szCs w:val="20"/>
          <w:lang w:eastAsia="en-AU"/>
        </w:rPr>
        <w:t>HOW FERINJECT IS GIVEN</w:t>
      </w:r>
    </w:p>
    <w:p w14:paraId="4C494920" w14:textId="7D46A1E1" w:rsidR="00D36D85" w:rsidRPr="00D36D85" w:rsidRDefault="001D20ED" w:rsidP="001D20ED">
      <w:pPr>
        <w:spacing w:before="100" w:beforeAutospacing="1" w:after="100" w:afterAutospacing="1" w:line="240" w:lineRule="auto"/>
        <w:outlineLvl w:val="1"/>
        <w:rPr>
          <w:rFonts w:ascii="Bookman Old Style" w:eastAsia="Times New Roman" w:hAnsi="Bookman Old Style" w:cs="Arial"/>
          <w:b/>
          <w:bCs/>
          <w:color w:val="40226A"/>
          <w:spacing w:val="-9"/>
          <w:sz w:val="20"/>
          <w:szCs w:val="20"/>
          <w:lang w:eastAsia="en-AU"/>
        </w:rPr>
      </w:pPr>
      <w:r w:rsidRPr="001D20ED">
        <w:rPr>
          <w:rFonts w:ascii="Bookman Old Style" w:eastAsia="Times New Roman" w:hAnsi="Bookman Old Style" w:cs="Arial"/>
          <w:color w:val="333333"/>
          <w:sz w:val="20"/>
          <w:szCs w:val="20"/>
          <w:lang w:eastAsia="en-AU"/>
        </w:rPr>
        <w:t>B</w:t>
      </w:r>
      <w:r w:rsidR="00D36D85" w:rsidRPr="00D36D85">
        <w:rPr>
          <w:rFonts w:ascii="Bookman Old Style" w:eastAsia="Times New Roman" w:hAnsi="Bookman Old Style" w:cs="Arial"/>
          <w:color w:val="333333"/>
          <w:sz w:val="20"/>
          <w:szCs w:val="20"/>
          <w:lang w:eastAsia="en-AU"/>
        </w:rPr>
        <w:t>y infusion, you may receive up to 20 mL of FERINJECT, corresponding to 100</w:t>
      </w:r>
      <w:r w:rsidR="00D36D85" w:rsidRPr="001D20ED">
        <w:rPr>
          <w:rFonts w:ascii="Bookman Old Style" w:eastAsia="Times New Roman" w:hAnsi="Bookman Old Style" w:cs="Arial"/>
          <w:color w:val="333333"/>
          <w:sz w:val="20"/>
          <w:szCs w:val="20"/>
          <w:lang w:eastAsia="en-AU"/>
        </w:rPr>
        <w:t>0</w:t>
      </w:r>
      <w:r w:rsidR="00D36D85" w:rsidRPr="00D36D85">
        <w:rPr>
          <w:rFonts w:ascii="Bookman Old Style" w:eastAsia="Times New Roman" w:hAnsi="Bookman Old Style" w:cs="Arial"/>
          <w:color w:val="333333"/>
          <w:sz w:val="20"/>
          <w:szCs w:val="20"/>
          <w:lang w:eastAsia="en-AU"/>
        </w:rPr>
        <w:t xml:space="preserve">mg of iron, once a week directly into the vein. Because FERINJECT is diluted with sodium chloride solution for the infusion, it may have a volume of up to </w:t>
      </w:r>
      <w:r w:rsidR="00D36D85" w:rsidRPr="001D20ED">
        <w:rPr>
          <w:rFonts w:ascii="Bookman Old Style" w:eastAsia="Times New Roman" w:hAnsi="Bookman Old Style" w:cs="Arial"/>
          <w:color w:val="333333"/>
          <w:sz w:val="20"/>
          <w:szCs w:val="20"/>
          <w:lang w:eastAsia="en-AU"/>
        </w:rPr>
        <w:t>100-</w:t>
      </w:r>
      <w:r w:rsidR="00D36D85" w:rsidRPr="00D36D85">
        <w:rPr>
          <w:rFonts w:ascii="Bookman Old Style" w:eastAsia="Times New Roman" w:hAnsi="Bookman Old Style" w:cs="Arial"/>
          <w:color w:val="333333"/>
          <w:sz w:val="20"/>
          <w:szCs w:val="20"/>
          <w:lang w:eastAsia="en-AU"/>
        </w:rPr>
        <w:t>250 mL and appear as a brown solution.</w:t>
      </w:r>
    </w:p>
    <w:p w14:paraId="68C7115F" w14:textId="33155861" w:rsidR="00DE09D0" w:rsidRPr="001D20ED" w:rsidRDefault="00D36D85" w:rsidP="00D36D85">
      <w:pPr>
        <w:spacing w:before="100" w:beforeAutospacing="1" w:after="100" w:afterAutospacing="1" w:line="240" w:lineRule="auto"/>
        <w:rPr>
          <w:rFonts w:ascii="Bookman Old Style" w:eastAsia="Times New Roman" w:hAnsi="Bookman Old Style" w:cs="Arial"/>
          <w:color w:val="333333"/>
          <w:sz w:val="20"/>
          <w:szCs w:val="20"/>
          <w:lang w:eastAsia="en-AU"/>
        </w:rPr>
      </w:pPr>
      <w:r w:rsidRPr="00D36D85">
        <w:rPr>
          <w:rFonts w:ascii="Bookman Old Style" w:eastAsia="Times New Roman" w:hAnsi="Bookman Old Style" w:cs="Arial"/>
          <w:color w:val="333333"/>
          <w:sz w:val="20"/>
          <w:szCs w:val="20"/>
          <w:lang w:eastAsia="en-AU"/>
        </w:rPr>
        <w:t>You will be observed for about 30 minutes by your doctor or nurse after each administration.</w:t>
      </w:r>
    </w:p>
    <w:p w14:paraId="00003781" w14:textId="77777777" w:rsidR="00DE09D0" w:rsidRPr="001D20ED" w:rsidRDefault="00DE09D0">
      <w:pPr>
        <w:rPr>
          <w:rFonts w:ascii="Bookman Old Style" w:hAnsi="Bookman Old Style"/>
          <w:b/>
          <w:bCs/>
          <w:sz w:val="20"/>
          <w:szCs w:val="20"/>
        </w:rPr>
      </w:pPr>
      <w:r w:rsidRPr="001D20ED">
        <w:rPr>
          <w:rFonts w:ascii="Bookman Old Style" w:hAnsi="Bookman Old Style"/>
          <w:b/>
          <w:bCs/>
          <w:sz w:val="20"/>
          <w:szCs w:val="20"/>
        </w:rPr>
        <w:t xml:space="preserve">The patient understands that the administration of FERINJECT comes with the following risks, included but not limited to: </w:t>
      </w:r>
    </w:p>
    <w:p w14:paraId="2C58174B" w14:textId="01FB558F" w:rsidR="00D36D85" w:rsidRPr="001D20ED" w:rsidRDefault="00DE09D0" w:rsidP="001D20ED">
      <w:pPr>
        <w:pStyle w:val="ListParagraph"/>
        <w:numPr>
          <w:ilvl w:val="0"/>
          <w:numId w:val="5"/>
        </w:numPr>
        <w:rPr>
          <w:rFonts w:ascii="Bookman Old Style" w:hAnsi="Bookman Old Style"/>
          <w:sz w:val="20"/>
          <w:szCs w:val="20"/>
        </w:rPr>
      </w:pPr>
      <w:r w:rsidRPr="001D20ED">
        <w:rPr>
          <w:rFonts w:ascii="Bookman Old Style" w:hAnsi="Bookman Old Style"/>
          <w:sz w:val="20"/>
          <w:szCs w:val="20"/>
        </w:rPr>
        <w:t xml:space="preserve">Anaphylactic reactions, which in rare cases may be potentially fatal </w:t>
      </w:r>
    </w:p>
    <w:p w14:paraId="08069730" w14:textId="2D214E12" w:rsidR="00D36D85" w:rsidRPr="001D20ED" w:rsidRDefault="00DE09D0" w:rsidP="001D20ED">
      <w:pPr>
        <w:pStyle w:val="ListParagraph"/>
        <w:numPr>
          <w:ilvl w:val="0"/>
          <w:numId w:val="5"/>
        </w:numPr>
        <w:rPr>
          <w:rFonts w:ascii="Bookman Old Style" w:hAnsi="Bookman Old Style"/>
          <w:sz w:val="20"/>
          <w:szCs w:val="20"/>
        </w:rPr>
      </w:pPr>
      <w:proofErr w:type="spellStart"/>
      <w:r w:rsidRPr="001D20ED">
        <w:rPr>
          <w:rFonts w:ascii="Bookman Old Style" w:hAnsi="Bookman Old Style"/>
          <w:sz w:val="20"/>
          <w:szCs w:val="20"/>
        </w:rPr>
        <w:t>Paravenous</w:t>
      </w:r>
      <w:proofErr w:type="spellEnd"/>
      <w:r w:rsidRPr="001D20ED">
        <w:rPr>
          <w:rFonts w:ascii="Bookman Old Style" w:hAnsi="Bookman Old Style"/>
          <w:sz w:val="20"/>
          <w:szCs w:val="20"/>
        </w:rPr>
        <w:t xml:space="preserve"> leakage- leakage in FERINJECT at injection site, potentially leading to long lasting skin discolouration</w:t>
      </w:r>
    </w:p>
    <w:p w14:paraId="0DC77A14" w14:textId="6EC14482" w:rsidR="001D20ED" w:rsidRPr="001D20ED" w:rsidRDefault="00DE09D0" w:rsidP="001D20ED">
      <w:pPr>
        <w:pStyle w:val="ListParagraph"/>
        <w:numPr>
          <w:ilvl w:val="0"/>
          <w:numId w:val="5"/>
        </w:numPr>
        <w:rPr>
          <w:rFonts w:ascii="Bookman Old Style" w:hAnsi="Bookman Old Style"/>
          <w:sz w:val="20"/>
          <w:szCs w:val="20"/>
        </w:rPr>
      </w:pPr>
      <w:r w:rsidRPr="001D20ED">
        <w:rPr>
          <w:rFonts w:ascii="Bookman Old Style" w:hAnsi="Bookman Old Style"/>
          <w:sz w:val="20"/>
          <w:szCs w:val="20"/>
        </w:rPr>
        <w:t>Skin Irritations • Headaches, light headiness</w:t>
      </w:r>
    </w:p>
    <w:p w14:paraId="38370DB3" w14:textId="329D2307" w:rsidR="00D36D85" w:rsidRPr="001D20ED" w:rsidRDefault="00DE09D0" w:rsidP="001D20ED">
      <w:pPr>
        <w:pStyle w:val="ListParagraph"/>
        <w:numPr>
          <w:ilvl w:val="0"/>
          <w:numId w:val="5"/>
        </w:numPr>
        <w:rPr>
          <w:rFonts w:ascii="Bookman Old Style" w:hAnsi="Bookman Old Style"/>
          <w:sz w:val="20"/>
          <w:szCs w:val="20"/>
        </w:rPr>
      </w:pPr>
      <w:r w:rsidRPr="001D20ED">
        <w:rPr>
          <w:rFonts w:ascii="Bookman Old Style" w:hAnsi="Bookman Old Style"/>
          <w:sz w:val="20"/>
          <w:szCs w:val="20"/>
        </w:rPr>
        <w:t>Tachycardia, Hyper/Hypotension</w:t>
      </w:r>
    </w:p>
    <w:p w14:paraId="4A278118" w14:textId="3E53D563" w:rsidR="009D11DF" w:rsidRDefault="00DE09D0" w:rsidP="001D20ED">
      <w:pPr>
        <w:pStyle w:val="ListParagraph"/>
        <w:numPr>
          <w:ilvl w:val="0"/>
          <w:numId w:val="5"/>
        </w:numPr>
        <w:rPr>
          <w:rFonts w:ascii="Bookman Old Style" w:hAnsi="Bookman Old Style"/>
          <w:sz w:val="20"/>
          <w:szCs w:val="20"/>
        </w:rPr>
      </w:pPr>
      <w:r w:rsidRPr="001D20ED">
        <w:rPr>
          <w:rFonts w:ascii="Bookman Old Style" w:hAnsi="Bookman Old Style"/>
          <w:sz w:val="20"/>
          <w:szCs w:val="20"/>
        </w:rPr>
        <w:t xml:space="preserve">Nausea, Stomach pain, Constipation, Diarrhoea and </w:t>
      </w:r>
      <w:proofErr w:type="spellStart"/>
      <w:r w:rsidRPr="001D20ED">
        <w:rPr>
          <w:rFonts w:ascii="Bookman Old Style" w:hAnsi="Bookman Old Style"/>
          <w:sz w:val="20"/>
          <w:szCs w:val="20"/>
        </w:rPr>
        <w:t>VomitingMinor</w:t>
      </w:r>
      <w:proofErr w:type="spellEnd"/>
      <w:r w:rsidRPr="001D20ED">
        <w:rPr>
          <w:rFonts w:ascii="Bookman Old Style" w:hAnsi="Bookman Old Style"/>
          <w:sz w:val="20"/>
          <w:szCs w:val="20"/>
        </w:rPr>
        <w:t xml:space="preserve"> reactions to FERINJECT may last up to 48 hours post injection.</w:t>
      </w:r>
    </w:p>
    <w:p w14:paraId="312DFBE6" w14:textId="77777777" w:rsidR="001D20ED" w:rsidRPr="001D20ED" w:rsidRDefault="001D20ED" w:rsidP="001D20ED">
      <w:pPr>
        <w:pStyle w:val="ListParagraph"/>
        <w:numPr>
          <w:ilvl w:val="0"/>
          <w:numId w:val="5"/>
        </w:numPr>
        <w:rPr>
          <w:rFonts w:ascii="Bookman Old Style" w:hAnsi="Bookman Old Style"/>
          <w:sz w:val="20"/>
          <w:szCs w:val="20"/>
        </w:rPr>
      </w:pPr>
    </w:p>
    <w:p w14:paraId="3005EA16" w14:textId="4C258497" w:rsidR="001D20ED" w:rsidRDefault="00D36D85">
      <w:pPr>
        <w:rPr>
          <w:rFonts w:ascii="Bookman Old Style" w:hAnsi="Bookman Old Style"/>
          <w:sz w:val="20"/>
          <w:szCs w:val="20"/>
        </w:rPr>
      </w:pPr>
      <w:r w:rsidRPr="001D20ED">
        <w:rPr>
          <w:rFonts w:ascii="Bookman Old Style" w:hAnsi="Bookman Old Style"/>
          <w:sz w:val="20"/>
          <w:szCs w:val="20"/>
        </w:rPr>
        <w:t xml:space="preserve">The patient, as stated below, has read information provided on this document as well as </w:t>
      </w:r>
      <w:r w:rsidRPr="001D20ED">
        <w:rPr>
          <w:rFonts w:ascii="Bookman Old Style" w:hAnsi="Bookman Old Style"/>
          <w:sz w:val="20"/>
          <w:szCs w:val="20"/>
        </w:rPr>
        <w:t>Pakenham Medical Clinic</w:t>
      </w:r>
      <w:r w:rsidRPr="001D20ED">
        <w:rPr>
          <w:rFonts w:ascii="Bookman Old Style" w:hAnsi="Bookman Old Style"/>
          <w:sz w:val="20"/>
          <w:szCs w:val="20"/>
        </w:rPr>
        <w:t xml:space="preserve">’s Policy and Procedures relating to the administration of FERINJECT. The patient understands that procedure is undertaken entirely at own risk and cost and is requesting medical intervention in the form of Intravenous Iron Infusion. </w:t>
      </w:r>
    </w:p>
    <w:p w14:paraId="565C6D1F" w14:textId="77777777" w:rsidR="001D20ED" w:rsidRPr="001D20ED" w:rsidRDefault="001D20ED">
      <w:pPr>
        <w:rPr>
          <w:rFonts w:ascii="Bookman Old Style" w:hAnsi="Bookman Old Style"/>
          <w:sz w:val="20"/>
          <w:szCs w:val="20"/>
        </w:rPr>
      </w:pPr>
    </w:p>
    <w:p w14:paraId="35FE744E" w14:textId="45D5B8B1" w:rsidR="00D36D85" w:rsidRPr="001D20ED" w:rsidRDefault="00D36D85">
      <w:pPr>
        <w:rPr>
          <w:rFonts w:ascii="Bookman Old Style" w:hAnsi="Bookman Old Style"/>
          <w:sz w:val="20"/>
          <w:szCs w:val="20"/>
        </w:rPr>
      </w:pPr>
      <w:r w:rsidRPr="001D20ED">
        <w:rPr>
          <w:rFonts w:ascii="Bookman Old Style" w:hAnsi="Bookman Old Style"/>
          <w:sz w:val="20"/>
          <w:szCs w:val="20"/>
        </w:rPr>
        <w:t>Pat</w:t>
      </w:r>
      <w:r w:rsidR="001D20ED" w:rsidRPr="001D20ED">
        <w:rPr>
          <w:rFonts w:ascii="Bookman Old Style" w:hAnsi="Bookman Old Style"/>
          <w:sz w:val="20"/>
          <w:szCs w:val="20"/>
        </w:rPr>
        <w:t xml:space="preserve">ients full </w:t>
      </w:r>
      <w:proofErr w:type="gramStart"/>
      <w:r w:rsidR="001D20ED" w:rsidRPr="001D20ED">
        <w:rPr>
          <w:rFonts w:ascii="Bookman Old Style" w:hAnsi="Bookman Old Style"/>
          <w:sz w:val="20"/>
          <w:szCs w:val="20"/>
        </w:rPr>
        <w:t>Name:------------------------------------------------------------------</w:t>
      </w:r>
      <w:proofErr w:type="gramEnd"/>
      <w:r w:rsidR="001D20ED" w:rsidRPr="001D20ED">
        <w:rPr>
          <w:rFonts w:ascii="Bookman Old Style" w:hAnsi="Bookman Old Style"/>
          <w:sz w:val="20"/>
          <w:szCs w:val="20"/>
        </w:rPr>
        <w:t>DOB-----------------</w:t>
      </w:r>
    </w:p>
    <w:p w14:paraId="701C776D" w14:textId="21BD2586" w:rsidR="00D36D85" w:rsidRPr="001D20ED" w:rsidRDefault="00D36D85">
      <w:pPr>
        <w:rPr>
          <w:rFonts w:ascii="Bookman Old Style" w:hAnsi="Bookman Old Style"/>
          <w:sz w:val="20"/>
          <w:szCs w:val="20"/>
        </w:rPr>
      </w:pPr>
      <w:r w:rsidRPr="001D20ED">
        <w:rPr>
          <w:rFonts w:ascii="Bookman Old Style" w:hAnsi="Bookman Old Style"/>
          <w:sz w:val="20"/>
          <w:szCs w:val="20"/>
        </w:rPr>
        <w:t xml:space="preserve">Patients </w:t>
      </w:r>
      <w:proofErr w:type="gramStart"/>
      <w:r w:rsidRPr="001D20ED">
        <w:rPr>
          <w:rFonts w:ascii="Bookman Old Style" w:hAnsi="Bookman Old Style"/>
          <w:sz w:val="20"/>
          <w:szCs w:val="20"/>
        </w:rPr>
        <w:t>address:---------------------------------------------------------------------</w:t>
      </w:r>
      <w:proofErr w:type="gramEnd"/>
    </w:p>
    <w:p w14:paraId="70554FEE" w14:textId="3A9E961D" w:rsidR="00D36D85" w:rsidRPr="001D20ED" w:rsidRDefault="00D36D85">
      <w:pPr>
        <w:rPr>
          <w:rFonts w:ascii="Bookman Old Style" w:hAnsi="Bookman Old Style"/>
          <w:sz w:val="20"/>
          <w:szCs w:val="20"/>
        </w:rPr>
      </w:pPr>
      <w:r w:rsidRPr="001D20ED">
        <w:rPr>
          <w:rFonts w:ascii="Bookman Old Style" w:hAnsi="Bookman Old Style"/>
          <w:sz w:val="20"/>
          <w:szCs w:val="20"/>
        </w:rPr>
        <w:t>Patients Signature------------------------------------------------------------</w:t>
      </w:r>
    </w:p>
    <w:p w14:paraId="70F19865" w14:textId="280A8B97" w:rsidR="00D36D85" w:rsidRPr="001D20ED" w:rsidRDefault="00D36D85">
      <w:pPr>
        <w:rPr>
          <w:rFonts w:ascii="Bookman Old Style" w:hAnsi="Bookman Old Style"/>
          <w:sz w:val="20"/>
          <w:szCs w:val="20"/>
        </w:rPr>
      </w:pPr>
      <w:r w:rsidRPr="001D20ED">
        <w:rPr>
          <w:rFonts w:ascii="Bookman Old Style" w:hAnsi="Bookman Old Style"/>
          <w:sz w:val="20"/>
          <w:szCs w:val="20"/>
        </w:rPr>
        <w:t>D</w:t>
      </w:r>
      <w:r w:rsidR="001D20ED" w:rsidRPr="001D20ED">
        <w:rPr>
          <w:rFonts w:ascii="Bookman Old Style" w:hAnsi="Bookman Old Style"/>
          <w:sz w:val="20"/>
          <w:szCs w:val="20"/>
        </w:rPr>
        <w:t xml:space="preserve">octors </w:t>
      </w:r>
      <w:proofErr w:type="gramStart"/>
      <w:r w:rsidR="001D20ED" w:rsidRPr="001D20ED">
        <w:rPr>
          <w:rFonts w:ascii="Bookman Old Style" w:hAnsi="Bookman Old Style"/>
          <w:sz w:val="20"/>
          <w:szCs w:val="20"/>
        </w:rPr>
        <w:t>Signature:----------------------------------------------------</w:t>
      </w:r>
      <w:proofErr w:type="gramEnd"/>
    </w:p>
    <w:p w14:paraId="345FC49B" w14:textId="77777777" w:rsidR="001D20ED" w:rsidRDefault="001D20ED">
      <w:pPr>
        <w:rPr>
          <w:rFonts w:ascii="Bookman Old Style" w:hAnsi="Bookman Old Style"/>
          <w:sz w:val="20"/>
          <w:szCs w:val="20"/>
        </w:rPr>
      </w:pPr>
    </w:p>
    <w:p w14:paraId="0AF5F9DD" w14:textId="331B2B7A" w:rsidR="00D36D85" w:rsidRPr="001D20ED" w:rsidRDefault="00D36D85">
      <w:pPr>
        <w:rPr>
          <w:rFonts w:ascii="Bookman Old Style" w:hAnsi="Bookman Old Style"/>
          <w:sz w:val="20"/>
          <w:szCs w:val="20"/>
        </w:rPr>
      </w:pPr>
      <w:r w:rsidRPr="001D20ED">
        <w:rPr>
          <w:rFonts w:ascii="Bookman Old Style" w:hAnsi="Bookman Old Style"/>
          <w:sz w:val="20"/>
          <w:szCs w:val="20"/>
        </w:rPr>
        <w:t>Copy of Blood Test obtained and scanned to patient file</w:t>
      </w:r>
    </w:p>
    <w:sectPr w:rsidR="00D36D85" w:rsidRPr="001D2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B9F"/>
    <w:multiLevelType w:val="multilevel"/>
    <w:tmpl w:val="682C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73A74"/>
    <w:multiLevelType w:val="hybridMultilevel"/>
    <w:tmpl w:val="694CF6D8"/>
    <w:lvl w:ilvl="0" w:tplc="F4724FA6">
      <w:numFmt w:val="bullet"/>
      <w:lvlText w:val="•"/>
      <w:lvlJc w:val="left"/>
      <w:pPr>
        <w:ind w:left="720" w:hanging="360"/>
      </w:pPr>
      <w:rPr>
        <w:rFonts w:ascii="Bookman Old Style" w:eastAsiaTheme="minorHAnsi" w:hAnsi="Bookman Old Styl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D0C15"/>
    <w:multiLevelType w:val="hybridMultilevel"/>
    <w:tmpl w:val="287ED7A4"/>
    <w:lvl w:ilvl="0" w:tplc="F4724FA6">
      <w:numFmt w:val="bullet"/>
      <w:lvlText w:val="•"/>
      <w:lvlJc w:val="left"/>
      <w:pPr>
        <w:ind w:left="720" w:hanging="360"/>
      </w:pPr>
      <w:rPr>
        <w:rFonts w:ascii="Bookman Old Style" w:eastAsiaTheme="minorHAnsi" w:hAnsi="Bookman Old Styl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515D1"/>
    <w:multiLevelType w:val="multilevel"/>
    <w:tmpl w:val="640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45EBF"/>
    <w:multiLevelType w:val="hybridMultilevel"/>
    <w:tmpl w:val="1758C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2176B5"/>
    <w:multiLevelType w:val="multilevel"/>
    <w:tmpl w:val="A372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D0"/>
    <w:rsid w:val="00026662"/>
    <w:rsid w:val="001D20ED"/>
    <w:rsid w:val="00C61FCF"/>
    <w:rsid w:val="00D36D85"/>
    <w:rsid w:val="00DE09D0"/>
    <w:rsid w:val="00EE1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4F0D"/>
  <w15:chartTrackingRefBased/>
  <w15:docId w15:val="{A696B40B-B24C-48ED-9FC6-6E30F132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09D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E09D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9D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E09D0"/>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E09D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D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45658">
      <w:bodyDiv w:val="1"/>
      <w:marLeft w:val="0"/>
      <w:marRight w:val="0"/>
      <w:marTop w:val="0"/>
      <w:marBottom w:val="0"/>
      <w:divBdr>
        <w:top w:val="none" w:sz="0" w:space="0" w:color="auto"/>
        <w:left w:val="none" w:sz="0" w:space="0" w:color="auto"/>
        <w:bottom w:val="none" w:sz="0" w:space="0" w:color="auto"/>
        <w:right w:val="none" w:sz="0" w:space="0" w:color="auto"/>
      </w:divBdr>
    </w:div>
    <w:div w:id="11912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administrator@PMC.LOCAL</dc:creator>
  <cp:keywords/>
  <dc:description/>
  <cp:lastModifiedBy>administrator@PMC.LOCAL</cp:lastModifiedBy>
  <cp:revision>1</cp:revision>
  <dcterms:created xsi:type="dcterms:W3CDTF">2019-11-05T06:55:00Z</dcterms:created>
  <dcterms:modified xsi:type="dcterms:W3CDTF">2019-11-05T07:33:00Z</dcterms:modified>
</cp:coreProperties>
</file>